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6DDE8"/>
  <w:body>
    <w:p w14:paraId="59ABBF91" w14:textId="77777777" w:rsidR="00E76FE3" w:rsidRPr="00205A97" w:rsidRDefault="00982D74" w:rsidP="00982D74">
      <w:pPr>
        <w:spacing w:after="120"/>
        <w:jc w:val="center"/>
        <w:rPr>
          <w:rFonts w:ascii="Arial Black" w:hAnsi="Arial Black" w:cs="Arial"/>
          <w:b/>
          <w:sz w:val="40"/>
          <w:szCs w:val="40"/>
          <w:lang w:bidi="ar-SA"/>
        </w:rPr>
      </w:pPr>
      <w:r w:rsidRPr="00205A97">
        <w:rPr>
          <w:rFonts w:ascii="Arial Black" w:hAnsi="Arial Black" w:cs="Arial"/>
          <w:b/>
          <w:sz w:val="40"/>
          <w:szCs w:val="40"/>
          <w:lang w:bidi="ar-SA"/>
        </w:rPr>
        <w:t>LICENSING ACT 2003</w:t>
      </w:r>
    </w:p>
    <w:p w14:paraId="2CE0F39F" w14:textId="77777777" w:rsidR="00982D74" w:rsidRPr="00205A97" w:rsidRDefault="00982D74" w:rsidP="00982D74">
      <w:pPr>
        <w:spacing w:after="120"/>
        <w:jc w:val="center"/>
        <w:rPr>
          <w:rFonts w:ascii="Arial Black" w:hAnsi="Arial Black" w:cs="Arial"/>
          <w:b/>
          <w:sz w:val="40"/>
          <w:szCs w:val="40"/>
          <w:lang w:bidi="ar-SA"/>
        </w:rPr>
      </w:pPr>
      <w:r w:rsidRPr="00205A97">
        <w:rPr>
          <w:rFonts w:ascii="Arial Black" w:hAnsi="Arial Black" w:cs="Arial"/>
          <w:b/>
          <w:sz w:val="40"/>
          <w:szCs w:val="40"/>
          <w:lang w:bidi="ar-SA"/>
        </w:rPr>
        <w:t xml:space="preserve">APPLICATION FOR </w:t>
      </w:r>
      <w:r w:rsidR="00205A97" w:rsidRPr="00205A97">
        <w:rPr>
          <w:rFonts w:ascii="Arial Black" w:hAnsi="Arial Black" w:cs="Arial"/>
          <w:b/>
          <w:sz w:val="40"/>
          <w:szCs w:val="40"/>
          <w:lang w:bidi="ar-SA"/>
        </w:rPr>
        <w:t xml:space="preserve">A NEW </w:t>
      </w:r>
      <w:r w:rsidRPr="00205A97">
        <w:rPr>
          <w:rFonts w:ascii="Arial Black" w:hAnsi="Arial Black" w:cs="Arial"/>
          <w:b/>
          <w:sz w:val="40"/>
          <w:szCs w:val="40"/>
          <w:lang w:bidi="ar-SA"/>
        </w:rPr>
        <w:t>PREMISES LICENCE</w:t>
      </w:r>
    </w:p>
    <w:p w14:paraId="4CEEDB59" w14:textId="77777777" w:rsidR="0096099D" w:rsidRDefault="0096099D" w:rsidP="0096099D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</w:p>
    <w:p w14:paraId="0261D534" w14:textId="77777777" w:rsidR="0096099D" w:rsidRPr="0096099D" w:rsidRDefault="00982D74" w:rsidP="0096099D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Name of applicant:</w:t>
      </w:r>
      <w:r w:rsidRPr="0096099D">
        <w:rPr>
          <w:rFonts w:ascii="Arial" w:hAnsi="Arial" w:cs="Arial"/>
          <w:sz w:val="24"/>
          <w:szCs w:val="24"/>
          <w:lang w:bidi="ar-SA"/>
        </w:rPr>
        <w:tab/>
      </w:r>
      <w:proofErr w:type="gramStart"/>
      <w:r w:rsidR="0096099D" w:rsidRPr="0096099D">
        <w:rPr>
          <w:rFonts w:ascii="Arial" w:hAnsi="Arial" w:cs="Arial"/>
          <w:sz w:val="24"/>
          <w:szCs w:val="24"/>
          <w:lang w:bidi="ar-SA"/>
        </w:rPr>
        <w:t>…..</w:t>
      </w:r>
      <w:proofErr w:type="gramEnd"/>
      <w:r w:rsidR="0096099D" w:rsidRPr="0096099D">
        <w:rPr>
          <w:rFonts w:ascii="Arial" w:hAnsi="Arial" w:cs="Arial"/>
          <w:sz w:val="24"/>
          <w:szCs w:val="24"/>
          <w:lang w:bidi="ar-SA"/>
        </w:rPr>
        <w:t>……….....................……….....................………............................................</w:t>
      </w:r>
    </w:p>
    <w:p w14:paraId="7E3CE6A2" w14:textId="77777777" w:rsidR="00982D74" w:rsidRPr="0096099D" w:rsidRDefault="00205A97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Premises Name</w:t>
      </w:r>
      <w:r w:rsidR="00982D74" w:rsidRPr="0096099D">
        <w:rPr>
          <w:rFonts w:ascii="Arial" w:hAnsi="Arial" w:cs="Arial"/>
          <w:sz w:val="24"/>
          <w:szCs w:val="24"/>
          <w:lang w:bidi="ar-SA"/>
        </w:rPr>
        <w:t xml:space="preserve">: </w:t>
      </w:r>
      <w:r w:rsidR="00982D74" w:rsidRPr="0096099D">
        <w:rPr>
          <w:rFonts w:ascii="Arial" w:hAnsi="Arial" w:cs="Arial"/>
          <w:sz w:val="24"/>
          <w:szCs w:val="24"/>
          <w:lang w:bidi="ar-SA"/>
        </w:rPr>
        <w:tab/>
      </w:r>
      <w:proofErr w:type="gramStart"/>
      <w:r w:rsidR="00982D74" w:rsidRPr="0096099D">
        <w:rPr>
          <w:rFonts w:ascii="Arial" w:hAnsi="Arial" w:cs="Arial"/>
          <w:sz w:val="24"/>
          <w:szCs w:val="24"/>
          <w:lang w:bidi="ar-SA"/>
        </w:rPr>
        <w:t>….</w:t>
      </w:r>
      <w:r w:rsidR="0096099D" w:rsidRPr="0096099D">
        <w:rPr>
          <w:rFonts w:ascii="Arial" w:hAnsi="Arial" w:cs="Arial"/>
          <w:sz w:val="24"/>
          <w:szCs w:val="24"/>
          <w:lang w:bidi="ar-SA"/>
        </w:rPr>
        <w:t>.</w:t>
      </w:r>
      <w:proofErr w:type="gramEnd"/>
      <w:r w:rsidR="0096099D" w:rsidRPr="0096099D">
        <w:rPr>
          <w:rFonts w:ascii="Arial" w:hAnsi="Arial" w:cs="Arial"/>
          <w:sz w:val="24"/>
          <w:szCs w:val="24"/>
          <w:lang w:bidi="ar-SA"/>
        </w:rPr>
        <w:t>……….....................……….....................………....................</w:t>
      </w:r>
      <w:r w:rsidR="00982D74" w:rsidRPr="0096099D">
        <w:rPr>
          <w:rFonts w:ascii="Arial" w:hAnsi="Arial" w:cs="Arial"/>
          <w:sz w:val="24"/>
          <w:szCs w:val="24"/>
          <w:lang w:bidi="ar-SA"/>
        </w:rPr>
        <w:t>........................</w:t>
      </w:r>
    </w:p>
    <w:p w14:paraId="0168BE48" w14:textId="77777777" w:rsidR="0096099D" w:rsidRPr="0096099D" w:rsidRDefault="00205A97" w:rsidP="00205A97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Premises Address:</w:t>
      </w:r>
      <w:r>
        <w:rPr>
          <w:rFonts w:ascii="Arial" w:hAnsi="Arial" w:cs="Arial"/>
          <w:sz w:val="24"/>
          <w:szCs w:val="24"/>
          <w:lang w:bidi="ar-SA"/>
        </w:rPr>
        <w:tab/>
      </w:r>
      <w:proofErr w:type="gramStart"/>
      <w:r w:rsidR="0096099D" w:rsidRPr="0096099D">
        <w:rPr>
          <w:rFonts w:ascii="Arial" w:hAnsi="Arial" w:cs="Arial"/>
          <w:sz w:val="24"/>
          <w:szCs w:val="24"/>
          <w:lang w:bidi="ar-SA"/>
        </w:rPr>
        <w:t>…..</w:t>
      </w:r>
      <w:proofErr w:type="gramEnd"/>
      <w:r w:rsidR="0096099D" w:rsidRPr="0096099D">
        <w:rPr>
          <w:rFonts w:ascii="Arial" w:hAnsi="Arial" w:cs="Arial"/>
          <w:sz w:val="24"/>
          <w:szCs w:val="24"/>
          <w:lang w:bidi="ar-SA"/>
        </w:rPr>
        <w:t>……….....................……….....................………............................................</w:t>
      </w:r>
    </w:p>
    <w:p w14:paraId="2A588A14" w14:textId="77777777" w:rsidR="0096099D" w:rsidRPr="0096099D" w:rsidRDefault="0096099D" w:rsidP="0096099D">
      <w:pPr>
        <w:autoSpaceDE w:val="0"/>
        <w:autoSpaceDN w:val="0"/>
        <w:adjustRightInd w:val="0"/>
        <w:spacing w:after="120"/>
        <w:ind w:left="216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…..……….....................……….....................………............................................</w:t>
      </w:r>
    </w:p>
    <w:p w14:paraId="21B5E468" w14:textId="77777777" w:rsidR="0096099D" w:rsidRPr="0096099D" w:rsidRDefault="0096099D" w:rsidP="0096099D">
      <w:pPr>
        <w:autoSpaceDE w:val="0"/>
        <w:autoSpaceDN w:val="0"/>
        <w:adjustRightInd w:val="0"/>
        <w:spacing w:after="120"/>
        <w:ind w:left="216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…..……….....................……….....................………............................................</w:t>
      </w:r>
    </w:p>
    <w:p w14:paraId="5A081F2B" w14:textId="77777777" w:rsidR="0096099D" w:rsidRDefault="0096099D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</w:p>
    <w:p w14:paraId="04A08B5B" w14:textId="77777777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 xml:space="preserve">TAKE NOTICE that the above named has applied to Guildford Borough Council (‘the Licensing Authority’) for a </w:t>
      </w:r>
      <w:r w:rsidR="00205A97">
        <w:rPr>
          <w:rFonts w:ascii="Arial" w:hAnsi="Arial" w:cs="Arial"/>
          <w:sz w:val="24"/>
          <w:szCs w:val="24"/>
          <w:lang w:bidi="ar-SA"/>
        </w:rPr>
        <w:t xml:space="preserve">new </w:t>
      </w:r>
      <w:r w:rsidRPr="0096099D">
        <w:rPr>
          <w:rFonts w:ascii="Arial" w:hAnsi="Arial" w:cs="Arial"/>
          <w:sz w:val="24"/>
          <w:szCs w:val="24"/>
          <w:lang w:bidi="ar-SA"/>
        </w:rPr>
        <w:t xml:space="preserve">premises licence in respect of the above premises. The application seeks permission for the following licensable </w:t>
      </w:r>
      <w:proofErr w:type="gramStart"/>
      <w:r w:rsidRPr="0096099D">
        <w:rPr>
          <w:rFonts w:ascii="Arial" w:hAnsi="Arial" w:cs="Arial"/>
          <w:sz w:val="24"/>
          <w:szCs w:val="24"/>
          <w:lang w:bidi="ar-SA"/>
        </w:rPr>
        <w:t>activities:-</w:t>
      </w:r>
      <w:proofErr w:type="gramEnd"/>
    </w:p>
    <w:p w14:paraId="1E0ECBDF" w14:textId="77777777" w:rsidR="00982D74" w:rsidRPr="0096099D" w:rsidRDefault="0096099D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…..……….....................</w:t>
      </w:r>
      <w:r w:rsidR="00982D74" w:rsidRPr="0096099D">
        <w:rPr>
          <w:rFonts w:ascii="Arial" w:hAnsi="Arial" w:cs="Arial"/>
          <w:sz w:val="24"/>
          <w:szCs w:val="24"/>
          <w:lang w:bidi="ar-SA"/>
        </w:rPr>
        <w:t>………………………………..........................................................................</w:t>
      </w:r>
    </w:p>
    <w:p w14:paraId="38AFEB20" w14:textId="77777777" w:rsidR="0096099D" w:rsidRPr="0096099D" w:rsidRDefault="0096099D" w:rsidP="0096099D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…..……….....................………………………………..........................................................................</w:t>
      </w:r>
    </w:p>
    <w:p w14:paraId="4FDBFE8B" w14:textId="77777777" w:rsidR="0096099D" w:rsidRPr="0096099D" w:rsidRDefault="0096099D" w:rsidP="0096099D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…..……….....................………………………………..........................................................................</w:t>
      </w:r>
    </w:p>
    <w:p w14:paraId="45C1051E" w14:textId="77777777" w:rsidR="0096099D" w:rsidRDefault="0096099D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</w:p>
    <w:p w14:paraId="18EE3BF3" w14:textId="77777777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 xml:space="preserve">The proposed hours during which the licensable activities will take place </w:t>
      </w:r>
      <w:proofErr w:type="gramStart"/>
      <w:r w:rsidRPr="0096099D">
        <w:rPr>
          <w:rFonts w:ascii="Arial" w:hAnsi="Arial" w:cs="Arial"/>
          <w:sz w:val="24"/>
          <w:szCs w:val="24"/>
          <w:lang w:bidi="ar-SA"/>
        </w:rPr>
        <w:t>are:-</w:t>
      </w:r>
      <w:proofErr w:type="gramEnd"/>
    </w:p>
    <w:p w14:paraId="067E89E9" w14:textId="77777777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 xml:space="preserve">Monday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 xml:space="preserve">From ……… to ………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 xml:space="preserve">Thursday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>From ……… to</w:t>
      </w:r>
      <w:r w:rsidR="0096099D">
        <w:rPr>
          <w:rFonts w:ascii="Arial" w:hAnsi="Arial" w:cs="Arial"/>
          <w:sz w:val="24"/>
          <w:szCs w:val="24"/>
          <w:lang w:bidi="ar-SA"/>
        </w:rPr>
        <w:t xml:space="preserve"> </w:t>
      </w:r>
      <w:r w:rsidRPr="0096099D">
        <w:rPr>
          <w:rFonts w:ascii="Arial" w:hAnsi="Arial" w:cs="Arial"/>
          <w:sz w:val="24"/>
          <w:szCs w:val="24"/>
          <w:lang w:bidi="ar-SA"/>
        </w:rPr>
        <w:t>………</w:t>
      </w:r>
    </w:p>
    <w:p w14:paraId="3F7D5EB3" w14:textId="77777777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 xml:space="preserve">Tuesday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 xml:space="preserve">From ……… to ………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 xml:space="preserve">Friday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>From ……… to ………</w:t>
      </w:r>
    </w:p>
    <w:p w14:paraId="47A6D590" w14:textId="77777777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 xml:space="preserve">Wednesday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 xml:space="preserve">From ……… to ………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 xml:space="preserve">Saturday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>From ……… to ………</w:t>
      </w:r>
    </w:p>
    <w:p w14:paraId="665BDBAA" w14:textId="77777777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 xml:space="preserve">Sunday </w:t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="004764E0" w:rsidRPr="0096099D">
        <w:rPr>
          <w:rFonts w:ascii="Arial" w:hAnsi="Arial" w:cs="Arial"/>
          <w:sz w:val="24"/>
          <w:szCs w:val="24"/>
          <w:lang w:bidi="ar-SA"/>
        </w:rPr>
        <w:tab/>
      </w:r>
      <w:r w:rsidRPr="0096099D">
        <w:rPr>
          <w:rFonts w:ascii="Arial" w:hAnsi="Arial" w:cs="Arial"/>
          <w:sz w:val="24"/>
          <w:szCs w:val="24"/>
          <w:lang w:bidi="ar-SA"/>
        </w:rPr>
        <w:t>From ……… to ………</w:t>
      </w:r>
    </w:p>
    <w:p w14:paraId="6D06E73D" w14:textId="77777777" w:rsidR="0096099D" w:rsidRDefault="0096099D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</w:p>
    <w:p w14:paraId="11C94994" w14:textId="3234466D" w:rsidR="00C73663" w:rsidRPr="00C73663" w:rsidRDefault="00982D74" w:rsidP="00C736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A copy of the application may be inspected at the Licensing Reception, Guildford Borough Council</w:t>
      </w:r>
      <w:r w:rsidR="004764E0" w:rsidRPr="0096099D">
        <w:rPr>
          <w:rFonts w:ascii="Arial" w:hAnsi="Arial" w:cs="Arial"/>
          <w:sz w:val="24"/>
          <w:szCs w:val="24"/>
          <w:lang w:bidi="ar-SA"/>
        </w:rPr>
        <w:t xml:space="preserve"> </w:t>
      </w:r>
      <w:r w:rsidRPr="0096099D">
        <w:rPr>
          <w:rFonts w:ascii="Arial" w:hAnsi="Arial" w:cs="Arial"/>
          <w:sz w:val="24"/>
          <w:szCs w:val="24"/>
          <w:lang w:bidi="ar-SA"/>
        </w:rPr>
        <w:t xml:space="preserve">Offices, </w:t>
      </w:r>
      <w:proofErr w:type="spellStart"/>
      <w:r w:rsidRPr="0096099D">
        <w:rPr>
          <w:rFonts w:ascii="Arial" w:hAnsi="Arial" w:cs="Arial"/>
          <w:sz w:val="24"/>
          <w:szCs w:val="24"/>
          <w:lang w:bidi="ar-SA"/>
        </w:rPr>
        <w:t>Millmead</w:t>
      </w:r>
      <w:proofErr w:type="spellEnd"/>
      <w:r w:rsidRPr="0096099D">
        <w:rPr>
          <w:rFonts w:ascii="Arial" w:hAnsi="Arial" w:cs="Arial"/>
          <w:sz w:val="24"/>
          <w:szCs w:val="24"/>
          <w:lang w:bidi="ar-SA"/>
        </w:rPr>
        <w:t xml:space="preserve"> House, </w:t>
      </w:r>
      <w:proofErr w:type="spellStart"/>
      <w:r w:rsidRPr="0096099D">
        <w:rPr>
          <w:rFonts w:ascii="Arial" w:hAnsi="Arial" w:cs="Arial"/>
          <w:sz w:val="24"/>
          <w:szCs w:val="24"/>
          <w:lang w:bidi="ar-SA"/>
        </w:rPr>
        <w:t>Millmead</w:t>
      </w:r>
      <w:proofErr w:type="spellEnd"/>
      <w:r w:rsidRPr="0096099D">
        <w:rPr>
          <w:rFonts w:ascii="Arial" w:hAnsi="Arial" w:cs="Arial"/>
          <w:sz w:val="24"/>
          <w:szCs w:val="24"/>
          <w:lang w:bidi="ar-SA"/>
        </w:rPr>
        <w:t>, Guildford during office hours</w:t>
      </w:r>
      <w:r w:rsidR="0096099D">
        <w:rPr>
          <w:rFonts w:ascii="Arial" w:hAnsi="Arial" w:cs="Arial"/>
          <w:sz w:val="24"/>
          <w:szCs w:val="24"/>
          <w:lang w:bidi="ar-SA"/>
        </w:rPr>
        <w:t xml:space="preserve"> or on our website at </w:t>
      </w:r>
      <w:hyperlink r:id="rId8" w:history="1">
        <w:r w:rsidR="0096099D" w:rsidRPr="006C3ABE">
          <w:rPr>
            <w:rStyle w:val="Hyperlink"/>
            <w:rFonts w:ascii="Arial" w:hAnsi="Arial" w:cs="Arial"/>
            <w:sz w:val="24"/>
            <w:szCs w:val="24"/>
            <w:lang w:bidi="ar-SA"/>
          </w:rPr>
          <w:t>www.guildford.gov.uk/la03applications</w:t>
        </w:r>
      </w:hyperlink>
      <w:r w:rsidR="00C73663">
        <w:rPr>
          <w:rFonts w:ascii="Arial" w:hAnsi="Arial" w:cs="Arial"/>
          <w:sz w:val="24"/>
          <w:szCs w:val="24"/>
          <w:lang w:bidi="ar-SA"/>
        </w:rPr>
        <w:t xml:space="preserve"> </w:t>
      </w:r>
      <w:r w:rsidR="00C73663" w:rsidRPr="00C73663">
        <w:rPr>
          <w:rFonts w:ascii="Arial" w:hAnsi="Arial" w:cs="Arial"/>
          <w:sz w:val="24"/>
          <w:szCs w:val="24"/>
          <w:lang w:bidi="ar-SA"/>
        </w:rPr>
        <w:t>If you wish to submit a representation for this application</w:t>
      </w:r>
      <w:r w:rsidRPr="0096099D">
        <w:rPr>
          <w:rFonts w:ascii="Arial" w:hAnsi="Arial" w:cs="Arial"/>
          <w:sz w:val="24"/>
          <w:szCs w:val="24"/>
          <w:lang w:bidi="ar-SA"/>
        </w:rPr>
        <w:t>, you must do so in writing to the Licensing Unit at the Council Offices or by e-mail to</w:t>
      </w:r>
      <w:r w:rsidR="004764E0" w:rsidRPr="0096099D">
        <w:rPr>
          <w:rFonts w:ascii="Arial" w:hAnsi="Arial" w:cs="Arial"/>
          <w:sz w:val="24"/>
          <w:szCs w:val="24"/>
          <w:lang w:bidi="ar-SA"/>
        </w:rPr>
        <w:t xml:space="preserve"> </w:t>
      </w:r>
      <w:hyperlink r:id="rId9" w:history="1">
        <w:r w:rsidR="00C73663" w:rsidRPr="00023C62">
          <w:rPr>
            <w:rStyle w:val="Hyperlink"/>
            <w:rFonts w:ascii="Arial" w:hAnsi="Arial" w:cs="Arial"/>
            <w:sz w:val="24"/>
            <w:szCs w:val="24"/>
            <w:lang w:bidi="ar-SA"/>
          </w:rPr>
          <w:t>regulatoryservices@guildford.gov.uk</w:t>
        </w:r>
      </w:hyperlink>
      <w:r w:rsidR="00C73663">
        <w:rPr>
          <w:rFonts w:ascii="Arial" w:hAnsi="Arial" w:cs="Arial"/>
          <w:sz w:val="24"/>
          <w:szCs w:val="24"/>
          <w:lang w:bidi="ar-SA"/>
        </w:rPr>
        <w:t xml:space="preserve"> </w:t>
      </w:r>
    </w:p>
    <w:p w14:paraId="3CE2113C" w14:textId="7218603F" w:rsidR="00982D74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sz w:val="24"/>
          <w:szCs w:val="24"/>
          <w:lang w:bidi="ar-SA"/>
        </w:rPr>
        <w:t>by……….....................................…… after which date, no objections</w:t>
      </w:r>
      <w:r w:rsidR="004764E0" w:rsidRPr="0096099D">
        <w:rPr>
          <w:rFonts w:ascii="Arial" w:hAnsi="Arial" w:cs="Arial"/>
          <w:sz w:val="24"/>
          <w:szCs w:val="24"/>
          <w:lang w:bidi="ar-SA"/>
        </w:rPr>
        <w:t xml:space="preserve"> </w:t>
      </w:r>
      <w:r w:rsidRPr="0096099D">
        <w:rPr>
          <w:rFonts w:ascii="Arial" w:hAnsi="Arial" w:cs="Arial"/>
          <w:sz w:val="24"/>
          <w:szCs w:val="24"/>
          <w:lang w:bidi="ar-SA"/>
        </w:rPr>
        <w:t>will be considered.</w:t>
      </w:r>
    </w:p>
    <w:p w14:paraId="47BC1139" w14:textId="77777777" w:rsidR="0096099D" w:rsidRDefault="0096099D" w:rsidP="00982D74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4"/>
          <w:szCs w:val="24"/>
          <w:lang w:bidi="ar-SA"/>
        </w:rPr>
      </w:pPr>
    </w:p>
    <w:p w14:paraId="14ED9D2A" w14:textId="77777777" w:rsidR="004764E0" w:rsidRPr="0096099D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bidi="ar-SA"/>
        </w:rPr>
      </w:pPr>
      <w:r w:rsidRPr="0096099D">
        <w:rPr>
          <w:rFonts w:ascii="Arial" w:hAnsi="Arial" w:cs="Arial"/>
          <w:b/>
          <w:sz w:val="24"/>
          <w:szCs w:val="24"/>
          <w:lang w:bidi="ar-SA"/>
        </w:rPr>
        <w:t xml:space="preserve">Date: ................................... </w:t>
      </w:r>
      <w:r w:rsidR="004764E0" w:rsidRPr="0096099D">
        <w:rPr>
          <w:rFonts w:ascii="Arial" w:hAnsi="Arial" w:cs="Arial"/>
          <w:b/>
          <w:sz w:val="24"/>
          <w:szCs w:val="24"/>
          <w:lang w:bidi="ar-SA"/>
        </w:rPr>
        <w:tab/>
      </w:r>
      <w:r w:rsidRPr="0096099D">
        <w:rPr>
          <w:rFonts w:ascii="Arial" w:hAnsi="Arial" w:cs="Arial"/>
          <w:b/>
          <w:sz w:val="24"/>
          <w:szCs w:val="24"/>
          <w:lang w:bidi="ar-SA"/>
        </w:rPr>
        <w:t>Signed: .....................................................................</w:t>
      </w:r>
      <w:r w:rsidRPr="0096099D">
        <w:rPr>
          <w:rFonts w:ascii="Arial" w:hAnsi="Arial" w:cs="Arial"/>
          <w:sz w:val="24"/>
          <w:szCs w:val="24"/>
          <w:lang w:bidi="ar-SA"/>
        </w:rPr>
        <w:t xml:space="preserve"> </w:t>
      </w:r>
    </w:p>
    <w:p w14:paraId="7AB3057C" w14:textId="77777777" w:rsidR="00982D74" w:rsidRPr="004764E0" w:rsidRDefault="00982D74" w:rsidP="00982D74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6"/>
          <w:lang w:bidi="ar-SA"/>
        </w:rPr>
      </w:pPr>
      <w:r w:rsidRPr="004764E0">
        <w:rPr>
          <w:rFonts w:ascii="Arial" w:hAnsi="Arial" w:cs="Arial"/>
          <w:sz w:val="20"/>
          <w:szCs w:val="26"/>
          <w:lang w:bidi="ar-SA"/>
        </w:rPr>
        <w:t>The Council will not entertain representations where the writer requests that his identity remains anonymous. Copies of</w:t>
      </w:r>
      <w:r w:rsidR="004764E0" w:rsidRPr="004764E0">
        <w:rPr>
          <w:rFonts w:ascii="Arial" w:hAnsi="Arial" w:cs="Arial"/>
          <w:sz w:val="20"/>
          <w:szCs w:val="26"/>
          <w:lang w:bidi="ar-SA"/>
        </w:rPr>
        <w:t xml:space="preserve"> </w:t>
      </w:r>
      <w:r w:rsidRPr="004764E0">
        <w:rPr>
          <w:rFonts w:ascii="Arial" w:hAnsi="Arial" w:cs="Arial"/>
          <w:sz w:val="20"/>
          <w:szCs w:val="26"/>
          <w:lang w:bidi="ar-SA"/>
        </w:rPr>
        <w:t>all representations will be included in the papers presented to the Licensing Committee and will therefore pass into the</w:t>
      </w:r>
      <w:r w:rsidR="004764E0" w:rsidRPr="004764E0">
        <w:rPr>
          <w:rFonts w:ascii="Arial" w:hAnsi="Arial" w:cs="Arial"/>
          <w:sz w:val="20"/>
          <w:szCs w:val="26"/>
          <w:lang w:bidi="ar-SA"/>
        </w:rPr>
        <w:t xml:space="preserve"> </w:t>
      </w:r>
      <w:r w:rsidRPr="004764E0">
        <w:rPr>
          <w:rFonts w:ascii="Arial" w:hAnsi="Arial" w:cs="Arial"/>
          <w:sz w:val="20"/>
          <w:szCs w:val="26"/>
          <w:lang w:bidi="ar-SA"/>
        </w:rPr>
        <w:t>public domain. Representations must relate to one or more of the four Licensing Objectives: the prevention of crime and</w:t>
      </w:r>
      <w:r w:rsidR="004764E0" w:rsidRPr="004764E0">
        <w:rPr>
          <w:rFonts w:ascii="Arial" w:hAnsi="Arial" w:cs="Arial"/>
          <w:sz w:val="20"/>
          <w:szCs w:val="26"/>
          <w:lang w:bidi="ar-SA"/>
        </w:rPr>
        <w:t xml:space="preserve"> </w:t>
      </w:r>
      <w:r w:rsidRPr="004764E0">
        <w:rPr>
          <w:rFonts w:ascii="Arial" w:hAnsi="Arial" w:cs="Arial"/>
          <w:sz w:val="20"/>
          <w:szCs w:val="26"/>
          <w:lang w:bidi="ar-SA"/>
        </w:rPr>
        <w:t>disorder, public safety, the prevention of public nuisance and the protection of children from harm.</w:t>
      </w:r>
    </w:p>
    <w:p w14:paraId="40E64CD9" w14:textId="77777777" w:rsidR="00982D74" w:rsidRPr="004764E0" w:rsidRDefault="00982D74" w:rsidP="004764E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6"/>
          <w:lang w:bidi="ar-SA"/>
        </w:rPr>
      </w:pPr>
      <w:r w:rsidRPr="004764E0">
        <w:rPr>
          <w:rFonts w:ascii="Arial" w:hAnsi="Arial" w:cs="Arial"/>
          <w:sz w:val="20"/>
          <w:szCs w:val="26"/>
          <w:lang w:bidi="ar-SA"/>
        </w:rPr>
        <w:t>IT IS AN OFFENCE, LIABLE ON CONVICTION TO A FINE OF UP TO LEVEL 5 ON THE STANDARD SCALE (CURRENTLY</w:t>
      </w:r>
      <w:r w:rsidR="004764E0" w:rsidRPr="004764E0">
        <w:rPr>
          <w:rFonts w:ascii="Arial" w:hAnsi="Arial" w:cs="Arial"/>
          <w:sz w:val="20"/>
          <w:szCs w:val="26"/>
          <w:lang w:bidi="ar-SA"/>
        </w:rPr>
        <w:t xml:space="preserve"> </w:t>
      </w:r>
      <w:r w:rsidRPr="004764E0">
        <w:rPr>
          <w:rFonts w:ascii="Arial" w:hAnsi="Arial" w:cs="Arial"/>
          <w:sz w:val="20"/>
          <w:szCs w:val="26"/>
          <w:lang w:bidi="ar-SA"/>
        </w:rPr>
        <w:t>£5000) UNDER SECTION 158 OF THE LICENSING ACT 2003 TO KNOWINGLY OR RECKLESSLY MAKE A FALSE</w:t>
      </w:r>
      <w:r w:rsidR="004764E0" w:rsidRPr="004764E0">
        <w:rPr>
          <w:rFonts w:ascii="Arial" w:hAnsi="Arial" w:cs="Arial"/>
          <w:sz w:val="20"/>
          <w:szCs w:val="26"/>
          <w:lang w:bidi="ar-SA"/>
        </w:rPr>
        <w:t xml:space="preserve"> </w:t>
      </w:r>
      <w:r w:rsidRPr="004764E0">
        <w:rPr>
          <w:rFonts w:ascii="Arial" w:hAnsi="Arial" w:cs="Arial"/>
          <w:sz w:val="20"/>
          <w:szCs w:val="26"/>
          <w:lang w:bidi="ar-SA"/>
        </w:rPr>
        <w:t>STATEMENT IN CONNECTION WITH THIS APPLICATION.</w:t>
      </w:r>
    </w:p>
    <w:p w14:paraId="5E1F02C3" w14:textId="77777777" w:rsidR="00982D74" w:rsidRPr="00982D74" w:rsidRDefault="00982D74" w:rsidP="00982D74">
      <w:pPr>
        <w:spacing w:after="120"/>
        <w:rPr>
          <w:rFonts w:ascii="Arial" w:hAnsi="Arial" w:cs="Arial"/>
        </w:rPr>
      </w:pPr>
    </w:p>
    <w:p w14:paraId="66B9DC30" w14:textId="77777777" w:rsidR="00982D74" w:rsidRPr="00982D74" w:rsidRDefault="00982D74" w:rsidP="00982D74">
      <w:pPr>
        <w:spacing w:after="120"/>
        <w:rPr>
          <w:rFonts w:ascii="Arial" w:hAnsi="Arial" w:cs="Arial"/>
        </w:rPr>
        <w:sectPr w:rsidR="00982D74" w:rsidRPr="00982D74" w:rsidSect="00982D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341061E" w14:textId="3D1B1671" w:rsidR="00982D74" w:rsidRPr="00982D74" w:rsidRDefault="00CE2460" w:rsidP="00982D74">
      <w:pPr>
        <w:spacing w:after="120"/>
        <w:rPr>
          <w:rFonts w:ascii="Arial" w:hAnsi="Arial" w:cs="Arial"/>
        </w:rPr>
      </w:pPr>
      <w:r w:rsidRPr="004764E0">
        <w:rPr>
          <w:rFonts w:ascii="Arial" w:hAnsi="Arial" w:cs="Arial"/>
          <w:noProof/>
          <w:lang w:eastAsia="en-GB" w:bidi="ar-SA"/>
        </w:rPr>
        <w:lastRenderedPageBreak/>
        <w:drawing>
          <wp:inline distT="0" distB="0" distL="0" distR="0" wp14:anchorId="2E156470" wp14:editId="5338B009">
            <wp:extent cx="2413000" cy="806450"/>
            <wp:effectExtent l="0" t="0" r="0" b="0"/>
            <wp:docPr id="1" name="Picture 0" descr="small colour GBC logo rgb 16 July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colour GBC logo rgb 16 July 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56DB" w14:textId="77777777" w:rsidR="00982D74" w:rsidRPr="0096099D" w:rsidRDefault="00982D74" w:rsidP="004764E0">
      <w:pPr>
        <w:rPr>
          <w:rFonts w:ascii="Arial" w:hAnsi="Arial" w:cs="Arial"/>
          <w:sz w:val="18"/>
        </w:rPr>
      </w:pPr>
      <w:r w:rsidRPr="0096099D">
        <w:rPr>
          <w:rFonts w:ascii="Arial" w:hAnsi="Arial" w:cs="Arial"/>
          <w:sz w:val="18"/>
        </w:rPr>
        <w:t>Licensing Services</w:t>
      </w:r>
    </w:p>
    <w:p w14:paraId="05D504FA" w14:textId="77777777" w:rsidR="00982D74" w:rsidRPr="0096099D" w:rsidRDefault="00982D74" w:rsidP="004764E0">
      <w:pPr>
        <w:rPr>
          <w:rFonts w:ascii="Arial" w:hAnsi="Arial" w:cs="Arial"/>
          <w:sz w:val="18"/>
        </w:rPr>
      </w:pPr>
      <w:r w:rsidRPr="0096099D">
        <w:rPr>
          <w:rFonts w:ascii="Arial" w:hAnsi="Arial" w:cs="Arial"/>
          <w:sz w:val="18"/>
        </w:rPr>
        <w:t>Guildford Borough Council</w:t>
      </w:r>
    </w:p>
    <w:p w14:paraId="582CA723" w14:textId="77777777" w:rsidR="00982D74" w:rsidRPr="0096099D" w:rsidRDefault="00982D74" w:rsidP="004764E0">
      <w:pPr>
        <w:rPr>
          <w:rFonts w:ascii="Arial" w:hAnsi="Arial" w:cs="Arial"/>
          <w:sz w:val="18"/>
        </w:rPr>
      </w:pPr>
      <w:proofErr w:type="spellStart"/>
      <w:r w:rsidRPr="0096099D">
        <w:rPr>
          <w:rFonts w:ascii="Arial" w:hAnsi="Arial" w:cs="Arial"/>
          <w:sz w:val="18"/>
        </w:rPr>
        <w:t>Millmead</w:t>
      </w:r>
      <w:proofErr w:type="spellEnd"/>
      <w:r w:rsidRPr="0096099D">
        <w:rPr>
          <w:rFonts w:ascii="Arial" w:hAnsi="Arial" w:cs="Arial"/>
          <w:sz w:val="18"/>
        </w:rPr>
        <w:t xml:space="preserve"> House</w:t>
      </w:r>
      <w:r w:rsidR="001F74E9">
        <w:rPr>
          <w:rFonts w:ascii="Arial" w:hAnsi="Arial" w:cs="Arial"/>
          <w:sz w:val="18"/>
        </w:rPr>
        <w:t xml:space="preserve">, </w:t>
      </w:r>
      <w:proofErr w:type="spellStart"/>
      <w:r w:rsidRPr="0096099D">
        <w:rPr>
          <w:rFonts w:ascii="Arial" w:hAnsi="Arial" w:cs="Arial"/>
          <w:sz w:val="18"/>
        </w:rPr>
        <w:t>Millmead</w:t>
      </w:r>
      <w:proofErr w:type="spellEnd"/>
    </w:p>
    <w:p w14:paraId="4414CC05" w14:textId="77777777" w:rsidR="00982D74" w:rsidRPr="0096099D" w:rsidRDefault="00982D74" w:rsidP="004764E0">
      <w:pPr>
        <w:rPr>
          <w:rFonts w:ascii="Arial" w:hAnsi="Arial" w:cs="Arial"/>
          <w:sz w:val="18"/>
        </w:rPr>
      </w:pPr>
      <w:r w:rsidRPr="0096099D">
        <w:rPr>
          <w:rFonts w:ascii="Arial" w:hAnsi="Arial" w:cs="Arial"/>
          <w:sz w:val="18"/>
        </w:rPr>
        <w:t>Guildford</w:t>
      </w:r>
      <w:r w:rsidR="001F74E9">
        <w:rPr>
          <w:rFonts w:ascii="Arial" w:hAnsi="Arial" w:cs="Arial"/>
          <w:sz w:val="18"/>
        </w:rPr>
        <w:t xml:space="preserve">, </w:t>
      </w:r>
      <w:r w:rsidRPr="0096099D">
        <w:rPr>
          <w:rFonts w:ascii="Arial" w:hAnsi="Arial" w:cs="Arial"/>
          <w:sz w:val="18"/>
        </w:rPr>
        <w:t>Surrey</w:t>
      </w:r>
    </w:p>
    <w:p w14:paraId="6CE3C1A4" w14:textId="77777777" w:rsidR="00982D74" w:rsidRPr="0096099D" w:rsidRDefault="00982D74" w:rsidP="004764E0">
      <w:pPr>
        <w:rPr>
          <w:rFonts w:ascii="Arial" w:hAnsi="Arial" w:cs="Arial"/>
          <w:sz w:val="18"/>
        </w:rPr>
      </w:pPr>
      <w:r w:rsidRPr="0096099D">
        <w:rPr>
          <w:rFonts w:ascii="Arial" w:hAnsi="Arial" w:cs="Arial"/>
          <w:sz w:val="18"/>
        </w:rPr>
        <w:t>GU2 4BB</w:t>
      </w:r>
    </w:p>
    <w:p w14:paraId="2D9BAE40" w14:textId="26FF44BC" w:rsidR="00C73663" w:rsidRPr="00C73663" w:rsidRDefault="00C73663" w:rsidP="00C73663">
      <w:pPr>
        <w:rPr>
          <w:rFonts w:ascii="Arial" w:hAnsi="Arial" w:cs="Arial"/>
          <w:sz w:val="18"/>
        </w:rPr>
      </w:pPr>
      <w:hyperlink r:id="rId17" w:history="1">
        <w:r w:rsidRPr="00C73663">
          <w:rPr>
            <w:rStyle w:val="Hyperlink"/>
            <w:rFonts w:ascii="Arial" w:hAnsi="Arial" w:cs="Arial"/>
            <w:sz w:val="18"/>
          </w:rPr>
          <w:t>regulatoryservices@guildford.gov.uk</w:t>
        </w:r>
      </w:hyperlink>
      <w:r>
        <w:rPr>
          <w:rFonts w:ascii="Arial" w:hAnsi="Arial" w:cs="Arial"/>
          <w:sz w:val="18"/>
        </w:rPr>
        <w:t xml:space="preserve"> </w:t>
      </w:r>
    </w:p>
    <w:p w14:paraId="7888AB02" w14:textId="60801B14" w:rsidR="00982D74" w:rsidRPr="0096099D" w:rsidRDefault="00982D74" w:rsidP="00C73663">
      <w:pPr>
        <w:rPr>
          <w:rFonts w:ascii="Arial" w:hAnsi="Arial" w:cs="Arial"/>
          <w:sz w:val="20"/>
        </w:rPr>
      </w:pPr>
    </w:p>
    <w:sectPr w:rsidR="00982D74" w:rsidRPr="0096099D" w:rsidSect="00982D74">
      <w:type w:val="continuous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7AEA" w14:textId="77777777" w:rsidR="00A63918" w:rsidRDefault="00A63918" w:rsidP="001F74E9">
      <w:r>
        <w:separator/>
      </w:r>
    </w:p>
  </w:endnote>
  <w:endnote w:type="continuationSeparator" w:id="0">
    <w:p w14:paraId="5912F720" w14:textId="77777777" w:rsidR="00A63918" w:rsidRDefault="00A63918" w:rsidP="001F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9E84" w14:textId="77777777" w:rsidR="001F74E9" w:rsidRDefault="001F7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7684" w14:textId="77777777" w:rsidR="001F74E9" w:rsidRDefault="001F7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1357" w14:textId="77777777" w:rsidR="001F74E9" w:rsidRDefault="001F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3030" w14:textId="77777777" w:rsidR="00A63918" w:rsidRDefault="00A63918" w:rsidP="001F74E9">
      <w:r>
        <w:separator/>
      </w:r>
    </w:p>
  </w:footnote>
  <w:footnote w:type="continuationSeparator" w:id="0">
    <w:p w14:paraId="08930C81" w14:textId="77777777" w:rsidR="00A63918" w:rsidRDefault="00A63918" w:rsidP="001F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F51E" w14:textId="77777777" w:rsidR="001F74E9" w:rsidRDefault="001F7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F1C3" w14:textId="77777777" w:rsidR="001F74E9" w:rsidRDefault="001F7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B456" w14:textId="77777777" w:rsidR="001F74E9" w:rsidRDefault="001F7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73C67"/>
    <w:multiLevelType w:val="hybridMultilevel"/>
    <w:tmpl w:val="ECE48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1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74"/>
    <w:rsid w:val="00040A3F"/>
    <w:rsid w:val="0007225C"/>
    <w:rsid w:val="000D65BF"/>
    <w:rsid w:val="000F556B"/>
    <w:rsid w:val="001F74E9"/>
    <w:rsid w:val="00205A97"/>
    <w:rsid w:val="0025177A"/>
    <w:rsid w:val="004764E0"/>
    <w:rsid w:val="004C1048"/>
    <w:rsid w:val="004D654A"/>
    <w:rsid w:val="004F2161"/>
    <w:rsid w:val="0056038E"/>
    <w:rsid w:val="005C389A"/>
    <w:rsid w:val="005E47E7"/>
    <w:rsid w:val="00643B4E"/>
    <w:rsid w:val="006D324D"/>
    <w:rsid w:val="00701DDF"/>
    <w:rsid w:val="007515F2"/>
    <w:rsid w:val="008C19CE"/>
    <w:rsid w:val="0096099D"/>
    <w:rsid w:val="00982D74"/>
    <w:rsid w:val="00A551FC"/>
    <w:rsid w:val="00A63918"/>
    <w:rsid w:val="00AB273C"/>
    <w:rsid w:val="00C42904"/>
    <w:rsid w:val="00C6624E"/>
    <w:rsid w:val="00C70484"/>
    <w:rsid w:val="00C73663"/>
    <w:rsid w:val="00CE2460"/>
    <w:rsid w:val="00D32252"/>
    <w:rsid w:val="00D61790"/>
    <w:rsid w:val="00DB3DE0"/>
    <w:rsid w:val="00DC5C27"/>
    <w:rsid w:val="00E460DD"/>
    <w:rsid w:val="00E76FE3"/>
    <w:rsid w:val="00E921AD"/>
    <w:rsid w:val="00E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0E862"/>
  <w15:chartTrackingRefBased/>
  <w15:docId w15:val="{7D4CAF19-A708-4550-B0FF-9054C4F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25C"/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25C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25C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25C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25C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25C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25C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25C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25C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25C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25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2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25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25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25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25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25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25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25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225C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225C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25C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225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7225C"/>
    <w:rPr>
      <w:b/>
      <w:bCs/>
    </w:rPr>
  </w:style>
  <w:style w:type="character" w:styleId="Emphasis">
    <w:name w:val="Emphasis"/>
    <w:uiPriority w:val="20"/>
    <w:qFormat/>
    <w:rsid w:val="000722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7225C"/>
  </w:style>
  <w:style w:type="paragraph" w:styleId="ListParagraph">
    <w:name w:val="List Paragraph"/>
    <w:basedOn w:val="Normal"/>
    <w:uiPriority w:val="34"/>
    <w:qFormat/>
    <w:rsid w:val="000722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225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7225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2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25C"/>
    <w:rPr>
      <w:b/>
      <w:bCs/>
      <w:i/>
      <w:iCs/>
    </w:rPr>
  </w:style>
  <w:style w:type="character" w:styleId="SubtleEmphasis">
    <w:name w:val="Subtle Emphasis"/>
    <w:uiPriority w:val="19"/>
    <w:qFormat/>
    <w:rsid w:val="0007225C"/>
    <w:rPr>
      <w:i/>
      <w:iCs/>
    </w:rPr>
  </w:style>
  <w:style w:type="character" w:styleId="IntenseEmphasis">
    <w:name w:val="Intense Emphasis"/>
    <w:uiPriority w:val="21"/>
    <w:qFormat/>
    <w:rsid w:val="0007225C"/>
    <w:rPr>
      <w:b/>
      <w:bCs/>
    </w:rPr>
  </w:style>
  <w:style w:type="character" w:styleId="SubtleReference">
    <w:name w:val="Subtle Reference"/>
    <w:uiPriority w:val="31"/>
    <w:qFormat/>
    <w:rsid w:val="0007225C"/>
    <w:rPr>
      <w:smallCaps/>
    </w:rPr>
  </w:style>
  <w:style w:type="character" w:styleId="IntenseReference">
    <w:name w:val="Intense Reference"/>
    <w:uiPriority w:val="32"/>
    <w:qFormat/>
    <w:rsid w:val="0007225C"/>
    <w:rPr>
      <w:smallCaps/>
      <w:spacing w:val="5"/>
      <w:u w:val="single"/>
    </w:rPr>
  </w:style>
  <w:style w:type="character" w:styleId="BookTitle">
    <w:name w:val="Book Title"/>
    <w:uiPriority w:val="33"/>
    <w:qFormat/>
    <w:rsid w:val="000722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25C"/>
    <w:pPr>
      <w:outlineLvl w:val="9"/>
    </w:pPr>
  </w:style>
  <w:style w:type="paragraph" w:styleId="BalloonText">
    <w:name w:val="Balloon Text"/>
    <w:basedOn w:val="Normal"/>
    <w:link w:val="BalloonTextChar"/>
    <w:rsid w:val="00982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D7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4764E0"/>
    <w:rPr>
      <w:color w:val="0000FF"/>
      <w:u w:val="single"/>
    </w:rPr>
  </w:style>
  <w:style w:type="paragraph" w:styleId="Header">
    <w:name w:val="header"/>
    <w:basedOn w:val="Normal"/>
    <w:link w:val="HeaderChar"/>
    <w:rsid w:val="001F7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74E9"/>
    <w:rPr>
      <w:sz w:val="22"/>
      <w:szCs w:val="22"/>
      <w:lang w:eastAsia="en-US" w:bidi="en-US"/>
    </w:rPr>
  </w:style>
  <w:style w:type="paragraph" w:styleId="Footer">
    <w:name w:val="footer"/>
    <w:basedOn w:val="Normal"/>
    <w:link w:val="FooterChar"/>
    <w:rsid w:val="001F7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74E9"/>
    <w:rPr>
      <w:sz w:val="22"/>
      <w:szCs w:val="22"/>
      <w:lang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ldford.gov.uk/la03application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regulatoryservices@guildford.gov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gulatoryservices@guildford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external" value=""/>
</sisl>
</file>

<file path=customXml/itemProps1.xml><?xml version="1.0" encoding="utf-8"?>
<ds:datastoreItem xmlns:ds="http://schemas.openxmlformats.org/officeDocument/2006/customXml" ds:itemID="{50789BEE-945F-42D8-B1FD-DDE6435548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Borough Council</Company>
  <LinksUpToDate>false</LinksUpToDate>
  <CharactersWithSpaces>3088</CharactersWithSpaces>
  <SharedDoc>false</SharedDoc>
  <HLinks>
    <vt:vector size="18" baseType="variant"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mailto:regulatoryservices@guildford.gov.uk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mailto:regulatoryservices@guildford.gov.uk</vt:lpwstr>
      </vt:variant>
      <vt:variant>
        <vt:lpwstr/>
      </vt:variant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http://www.guildford.gov.uk/la03applications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muirp</dc:creator>
  <cp:keywords>UNCLASSIFIED EXTERNAL</cp:keywords>
  <dc:description/>
  <cp:lastModifiedBy>Lauren Kelsey</cp:lastModifiedBy>
  <cp:revision>2</cp:revision>
  <cp:lastPrinted>2012-05-24T10:07:00Z</cp:lastPrinted>
  <dcterms:created xsi:type="dcterms:W3CDTF">2026-05-12T09:04:00Z</dcterms:created>
  <dcterms:modified xsi:type="dcterms:W3CDTF">2026-05-12T09:04:00Z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5ba494f4-a6c9-4909-9e3c-9e664ed1d3e2</vt:lpwstr>
  </property>
  <property fmtid="{D5CDD505-2E9C-101B-9397-08002B2CF9AE}" pid="3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4" name="bjDocumentLabelXML-0">
    <vt:lpwstr>ement uid="id_protective_marking_new_item_1" value="" /&gt;  &lt;element uid="id_distribution_external" value="" /&gt;&lt;/sisl&gt;</vt:lpwstr>
  </property>
  <property fmtid="{D5CDD505-2E9C-101B-9397-08002B2CF9AE}" pid="5" name="bjDocumentSecurityLabel">
    <vt:lpwstr>Guildford Borough Council UNCLASSIFIED EXTERNAL</vt:lpwstr>
  </property>
</Properties>
</file>