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9FDD" w14:textId="3301BAD0" w:rsidR="004E65BB" w:rsidRDefault="25155227" w:rsidP="00DB5B81">
      <w:pPr>
        <w:jc w:val="center"/>
        <w:rPr>
          <w:rFonts w:eastAsia="Calibri,Times New Roman" w:cs="Calibri,Times New Roman"/>
          <w:b/>
          <w:bCs/>
        </w:rPr>
      </w:pPr>
      <w:r w:rsidRPr="00B31D72">
        <w:rPr>
          <w:rFonts w:eastAsia="Calibri,Times New Roman" w:cs="Calibri,Times New Roman"/>
          <w:b/>
          <w:bCs/>
        </w:rPr>
        <w:t xml:space="preserve">INDEPENDENT EXAMINATION OF </w:t>
      </w:r>
      <w:r w:rsidR="005B13CE">
        <w:rPr>
          <w:rFonts w:eastAsia="Calibri,Times New Roman" w:cs="Calibri,Times New Roman"/>
          <w:b/>
          <w:bCs/>
        </w:rPr>
        <w:t xml:space="preserve">THE </w:t>
      </w:r>
    </w:p>
    <w:p w14:paraId="7D7A3908" w14:textId="1E6727AC" w:rsidR="00DB5B81" w:rsidRDefault="008F53F9" w:rsidP="00DB5B81">
      <w:pPr>
        <w:jc w:val="center"/>
        <w:rPr>
          <w:rFonts w:eastAsia="Calibri,Times New Roman" w:cs="Calibri,Times New Roman"/>
          <w:b/>
          <w:bCs/>
        </w:rPr>
      </w:pPr>
      <w:r>
        <w:rPr>
          <w:rFonts w:eastAsia="Calibri,Times New Roman" w:cs="Calibri,Times New Roman"/>
          <w:b/>
          <w:bCs/>
        </w:rPr>
        <w:t xml:space="preserve">ASH </w:t>
      </w:r>
      <w:r w:rsidR="00260B24">
        <w:rPr>
          <w:rFonts w:eastAsia="Calibri,Times New Roman" w:cs="Calibri,Times New Roman"/>
          <w:b/>
          <w:bCs/>
        </w:rPr>
        <w:t>NEIGHBOURHOOD PLAN</w:t>
      </w:r>
      <w:r w:rsidR="004E65BB">
        <w:rPr>
          <w:rFonts w:eastAsia="Calibri,Times New Roman" w:cs="Calibri,Times New Roman"/>
          <w:b/>
          <w:bCs/>
        </w:rPr>
        <w:t xml:space="preserve"> </w:t>
      </w:r>
    </w:p>
    <w:p w14:paraId="4A11827D" w14:textId="77777777" w:rsidR="008F53F9" w:rsidRDefault="25155227" w:rsidP="008F53F9">
      <w:pPr>
        <w:jc w:val="center"/>
        <w:rPr>
          <w:rFonts w:eastAsia="Times New Roman" w:cs="Times New Roman"/>
        </w:rPr>
      </w:pPr>
      <w:r w:rsidRPr="00B31D72">
        <w:rPr>
          <w:rFonts w:eastAsia="Times New Roman" w:cs="Times New Roman"/>
        </w:rPr>
        <w:t xml:space="preserve">EXAMINER: </w:t>
      </w:r>
      <w:r w:rsidR="008F53F9" w:rsidRPr="008F53F9">
        <w:rPr>
          <w:rFonts w:eastAsia="Times New Roman" w:cs="Times New Roman"/>
        </w:rPr>
        <w:t xml:space="preserve">Jill Kingaby BSc (Econ) MSc MRTPI </w:t>
      </w:r>
    </w:p>
    <w:p w14:paraId="3D0702C5" w14:textId="69A06A0E" w:rsidR="00851F09" w:rsidRDefault="00851F09" w:rsidP="008F53F9">
      <w:pPr>
        <w:jc w:val="right"/>
        <w:rPr>
          <w:rFonts w:eastAsia="Times New Roman" w:cstheme="minorHAnsi"/>
          <w:bCs/>
          <w:iCs/>
        </w:rPr>
      </w:pPr>
      <w:r w:rsidRPr="004F1D2B">
        <w:rPr>
          <w:rFonts w:cstheme="minorHAnsi"/>
        </w:rPr>
        <w:t xml:space="preserve">Examination Ref: </w:t>
      </w:r>
      <w:r>
        <w:rPr>
          <w:rFonts w:cstheme="minorHAnsi"/>
        </w:rPr>
        <w:t>01/</w:t>
      </w:r>
      <w:r w:rsidR="008F53F9">
        <w:rPr>
          <w:rFonts w:cstheme="minorHAnsi"/>
        </w:rPr>
        <w:t>JK</w:t>
      </w:r>
      <w:r>
        <w:rPr>
          <w:rFonts w:cstheme="minorHAnsi"/>
        </w:rPr>
        <w:t>/</w:t>
      </w:r>
      <w:r w:rsidR="008F53F9">
        <w:rPr>
          <w:rFonts w:cstheme="minorHAnsi"/>
        </w:rPr>
        <w:t>A</w:t>
      </w:r>
      <w:r w:rsidR="00336783">
        <w:rPr>
          <w:rFonts w:cstheme="minorHAnsi"/>
        </w:rPr>
        <w:t>NP</w:t>
      </w:r>
    </w:p>
    <w:p w14:paraId="60A43F75" w14:textId="77777777" w:rsidR="008F53F9" w:rsidRDefault="008F53F9" w:rsidP="00336783">
      <w:pPr>
        <w:spacing w:after="0" w:line="240" w:lineRule="auto"/>
        <w:jc w:val="both"/>
        <w:rPr>
          <w:rFonts w:eastAsia="Times New Roman" w:cstheme="minorHAnsi"/>
          <w:bCs/>
          <w:iCs/>
        </w:rPr>
      </w:pPr>
      <w:r w:rsidRPr="008F53F9">
        <w:rPr>
          <w:rFonts w:eastAsia="Times New Roman" w:cstheme="minorHAnsi"/>
          <w:bCs/>
          <w:iCs/>
        </w:rPr>
        <w:t>Ali Watmore</w:t>
      </w:r>
    </w:p>
    <w:p w14:paraId="67793EAD" w14:textId="2C42F60B" w:rsidR="00641F64" w:rsidRDefault="008F53F9" w:rsidP="00336783">
      <w:pPr>
        <w:spacing w:after="0" w:line="240" w:lineRule="auto"/>
        <w:jc w:val="both"/>
        <w:rPr>
          <w:rFonts w:eastAsia="Times New Roman" w:cstheme="minorHAnsi"/>
          <w:bCs/>
          <w:iCs/>
        </w:rPr>
      </w:pPr>
      <w:r>
        <w:rPr>
          <w:rFonts w:eastAsia="Times New Roman" w:cstheme="minorHAnsi"/>
          <w:bCs/>
          <w:iCs/>
        </w:rPr>
        <w:t>Clerk to Ash Parish Council</w:t>
      </w:r>
    </w:p>
    <w:p w14:paraId="21DEBB1E" w14:textId="77777777" w:rsidR="00336783" w:rsidRPr="00983396" w:rsidRDefault="00336783" w:rsidP="00336783">
      <w:pPr>
        <w:spacing w:after="0" w:line="240" w:lineRule="auto"/>
        <w:jc w:val="both"/>
        <w:rPr>
          <w:rFonts w:eastAsia="Times New Roman" w:cstheme="minorHAnsi"/>
          <w:bCs/>
          <w:iCs/>
        </w:rPr>
      </w:pPr>
    </w:p>
    <w:p w14:paraId="013D3383" w14:textId="332A1288" w:rsidR="00983396" w:rsidRDefault="008F53F9" w:rsidP="0031207F">
      <w:pPr>
        <w:spacing w:after="0" w:line="240" w:lineRule="auto"/>
        <w:jc w:val="both"/>
        <w:rPr>
          <w:rFonts w:eastAsia="Times New Roman" w:cstheme="minorHAnsi"/>
          <w:iCs/>
        </w:rPr>
      </w:pPr>
      <w:r>
        <w:rPr>
          <w:rFonts w:eastAsia="Times New Roman" w:cstheme="minorHAnsi"/>
          <w:iCs/>
        </w:rPr>
        <w:t>Dan Knowles</w:t>
      </w:r>
    </w:p>
    <w:p w14:paraId="0D42BED0" w14:textId="6673F4F8" w:rsidR="008F53F9" w:rsidRDefault="008F53F9" w:rsidP="0031207F">
      <w:pPr>
        <w:spacing w:after="0" w:line="240" w:lineRule="auto"/>
        <w:jc w:val="both"/>
        <w:rPr>
          <w:rFonts w:eastAsia="Times New Roman" w:cstheme="minorHAnsi"/>
          <w:iCs/>
        </w:rPr>
      </w:pPr>
      <w:r>
        <w:rPr>
          <w:rFonts w:eastAsia="Times New Roman" w:cstheme="minorHAnsi"/>
          <w:iCs/>
        </w:rPr>
        <w:t>Guildford Borough Council</w:t>
      </w:r>
    </w:p>
    <w:p w14:paraId="4B36AF61" w14:textId="77777777" w:rsidR="0031207F" w:rsidRDefault="0031207F" w:rsidP="0031207F">
      <w:pPr>
        <w:spacing w:after="0" w:line="240" w:lineRule="auto"/>
        <w:jc w:val="both"/>
        <w:rPr>
          <w:rFonts w:eastAsia="Times New Roman" w:cstheme="minorHAnsi"/>
          <w:iCs/>
        </w:rPr>
      </w:pPr>
    </w:p>
    <w:p w14:paraId="63CF5C47" w14:textId="4884E795" w:rsidR="00AA33E9" w:rsidRDefault="00AA33E9" w:rsidP="00185FB8">
      <w:pPr>
        <w:spacing w:after="0" w:line="240" w:lineRule="auto"/>
        <w:jc w:val="both"/>
        <w:rPr>
          <w:rFonts w:eastAsia="Times New Roman" w:cstheme="minorHAnsi"/>
          <w:iCs/>
          <w:u w:val="single"/>
        </w:rPr>
      </w:pPr>
      <w:r w:rsidRPr="00AA33E9">
        <w:rPr>
          <w:rFonts w:eastAsia="Times New Roman" w:cstheme="minorHAnsi"/>
          <w:iCs/>
          <w:u w:val="single"/>
        </w:rPr>
        <w:t>Via email</w:t>
      </w:r>
    </w:p>
    <w:p w14:paraId="0C86AEBA" w14:textId="20010C5B" w:rsidR="00794A08" w:rsidRPr="00A90A36" w:rsidRDefault="00BB2477" w:rsidP="00A90A36">
      <w:pPr>
        <w:spacing w:after="0" w:line="240" w:lineRule="auto"/>
        <w:jc w:val="right"/>
        <w:rPr>
          <w:rFonts w:eastAsia="Times New Roman" w:cstheme="minorHAnsi"/>
        </w:rPr>
      </w:pPr>
      <w:r>
        <w:rPr>
          <w:rFonts w:eastAsia="Times New Roman" w:cstheme="minorHAnsi"/>
          <w:iCs/>
        </w:rPr>
        <w:t>1 April</w:t>
      </w:r>
      <w:r w:rsidR="00336783">
        <w:rPr>
          <w:rFonts w:eastAsia="Times New Roman" w:cstheme="minorHAnsi"/>
          <w:iCs/>
        </w:rPr>
        <w:t xml:space="preserve"> </w:t>
      </w:r>
      <w:r w:rsidR="00851F09" w:rsidRPr="00851F09">
        <w:rPr>
          <w:rFonts w:eastAsia="Times New Roman" w:cstheme="minorHAnsi"/>
          <w:iCs/>
        </w:rPr>
        <w:t>202</w:t>
      </w:r>
      <w:r w:rsidR="00336783">
        <w:rPr>
          <w:rFonts w:eastAsia="Times New Roman" w:cstheme="minorHAnsi"/>
          <w:iCs/>
        </w:rPr>
        <w:t>6</w:t>
      </w:r>
    </w:p>
    <w:p w14:paraId="573C0B2F" w14:textId="77777777" w:rsidR="00641F64" w:rsidRDefault="00641F64" w:rsidP="006F097D">
      <w:pPr>
        <w:spacing w:after="0" w:line="240" w:lineRule="auto"/>
        <w:rPr>
          <w:rFonts w:eastAsia="Calibri,Times New Roman" w:cstheme="minorHAnsi"/>
        </w:rPr>
      </w:pPr>
    </w:p>
    <w:p w14:paraId="41E3DDA9" w14:textId="21AE9363" w:rsidR="001618F8" w:rsidRDefault="00336783" w:rsidP="006F097D">
      <w:pPr>
        <w:spacing w:after="0" w:line="240" w:lineRule="auto"/>
        <w:rPr>
          <w:rFonts w:eastAsia="Calibri,Times New Roman" w:cstheme="minorHAnsi"/>
        </w:rPr>
      </w:pPr>
      <w:r w:rsidRPr="00336783">
        <w:rPr>
          <w:rFonts w:eastAsia="Calibri,Times New Roman" w:cstheme="minorHAnsi"/>
        </w:rPr>
        <w:t xml:space="preserve">Dear </w:t>
      </w:r>
      <w:r w:rsidR="00641F64">
        <w:rPr>
          <w:rFonts w:eastAsia="Calibri,Times New Roman" w:cstheme="minorHAnsi"/>
        </w:rPr>
        <w:t xml:space="preserve">Ms </w:t>
      </w:r>
      <w:r w:rsidR="008F53F9">
        <w:rPr>
          <w:rFonts w:eastAsia="Calibri,Times New Roman" w:cstheme="minorHAnsi"/>
        </w:rPr>
        <w:t>Watmore</w:t>
      </w:r>
      <w:r w:rsidR="0031207F">
        <w:rPr>
          <w:rFonts w:eastAsia="Calibri,Times New Roman" w:cstheme="minorHAnsi"/>
        </w:rPr>
        <w:t xml:space="preserve"> </w:t>
      </w:r>
      <w:r>
        <w:rPr>
          <w:rFonts w:eastAsia="Calibri,Times New Roman" w:cstheme="minorHAnsi"/>
        </w:rPr>
        <w:t>and M</w:t>
      </w:r>
      <w:r w:rsidR="00595945">
        <w:rPr>
          <w:rFonts w:eastAsia="Calibri,Times New Roman" w:cstheme="minorHAnsi"/>
        </w:rPr>
        <w:t>r</w:t>
      </w:r>
      <w:r>
        <w:rPr>
          <w:rFonts w:eastAsia="Calibri,Times New Roman" w:cstheme="minorHAnsi"/>
        </w:rPr>
        <w:t xml:space="preserve"> </w:t>
      </w:r>
      <w:r w:rsidR="008F53F9">
        <w:rPr>
          <w:rFonts w:eastAsia="Calibri,Times New Roman" w:cstheme="minorHAnsi"/>
        </w:rPr>
        <w:t>Knowles</w:t>
      </w:r>
    </w:p>
    <w:p w14:paraId="2DE4BD5C" w14:textId="74E64101" w:rsidR="001618F8" w:rsidRDefault="001618F8" w:rsidP="006F097D">
      <w:pPr>
        <w:spacing w:after="0" w:line="240" w:lineRule="auto"/>
        <w:rPr>
          <w:rFonts w:eastAsia="Calibri,Times New Roman" w:cstheme="minorHAnsi"/>
        </w:rPr>
      </w:pPr>
    </w:p>
    <w:p w14:paraId="1C2884D1" w14:textId="29567AD7" w:rsidR="00203E41" w:rsidRPr="003D41B0" w:rsidRDefault="00203E41" w:rsidP="006F097D">
      <w:pPr>
        <w:spacing w:after="0" w:line="240" w:lineRule="auto"/>
        <w:rPr>
          <w:rFonts w:cstheme="minorHAnsi"/>
        </w:rPr>
      </w:pPr>
      <w:r w:rsidRPr="004F1D2B">
        <w:rPr>
          <w:rFonts w:cstheme="minorHAnsi"/>
        </w:rPr>
        <w:t>Foll</w:t>
      </w:r>
      <w:r w:rsidR="00160D4B">
        <w:rPr>
          <w:rFonts w:cstheme="minorHAnsi"/>
        </w:rPr>
        <w:t>o</w:t>
      </w:r>
      <w:r w:rsidRPr="004F1D2B">
        <w:rPr>
          <w:rFonts w:cstheme="minorHAnsi"/>
        </w:rPr>
        <w:t xml:space="preserve">wing the submission of </w:t>
      </w:r>
      <w:r w:rsidR="008F53F9">
        <w:rPr>
          <w:rFonts w:cstheme="minorHAnsi"/>
        </w:rPr>
        <w:t>Ash</w:t>
      </w:r>
      <w:r w:rsidR="00336783" w:rsidRPr="00336783">
        <w:rPr>
          <w:rFonts w:cstheme="minorHAnsi"/>
        </w:rPr>
        <w:t xml:space="preserve"> </w:t>
      </w:r>
      <w:r w:rsidR="00160D4B">
        <w:rPr>
          <w:rFonts w:cstheme="minorHAnsi"/>
        </w:rPr>
        <w:t>Neighbourhood Plan</w:t>
      </w:r>
      <w:r w:rsidR="00EF0B41">
        <w:rPr>
          <w:rFonts w:cstheme="minorHAnsi"/>
        </w:rPr>
        <w:t xml:space="preserve"> </w:t>
      </w:r>
      <w:r w:rsidR="00717789">
        <w:rPr>
          <w:rFonts w:cstheme="minorHAnsi"/>
        </w:rPr>
        <w:t>(the Plan</w:t>
      </w:r>
      <w:r w:rsidR="008F53F9">
        <w:rPr>
          <w:rFonts w:cstheme="minorHAnsi"/>
        </w:rPr>
        <w:t>/ANP</w:t>
      </w:r>
      <w:r w:rsidR="004A5D75" w:rsidRPr="004A5D75">
        <w:rPr>
          <w:rFonts w:cstheme="minorHAnsi"/>
        </w:rPr>
        <w:t>)</w:t>
      </w:r>
      <w:r w:rsidR="00160D4B">
        <w:rPr>
          <w:rFonts w:cstheme="minorHAnsi"/>
        </w:rPr>
        <w:t xml:space="preserve"> for examination, I would like to clarify several initial procedural matters. </w:t>
      </w:r>
      <w:r w:rsidR="00160D4B" w:rsidRPr="008A5D4D">
        <w:rPr>
          <w:rFonts w:cstheme="minorHAnsi"/>
        </w:rPr>
        <w:t xml:space="preserve"> </w:t>
      </w:r>
      <w:r w:rsidR="00652489" w:rsidRPr="00652489">
        <w:rPr>
          <w:rFonts w:cstheme="minorHAnsi"/>
        </w:rPr>
        <w:t xml:space="preserve">I </w:t>
      </w:r>
      <w:r w:rsidR="00B75527">
        <w:rPr>
          <w:rFonts w:cstheme="minorHAnsi"/>
        </w:rPr>
        <w:t xml:space="preserve">have one key initial action point for </w:t>
      </w:r>
      <w:r w:rsidR="008F53F9">
        <w:rPr>
          <w:rFonts w:cstheme="minorHAnsi"/>
        </w:rPr>
        <w:t>Guildford Borough</w:t>
      </w:r>
      <w:r w:rsidR="00B75527">
        <w:rPr>
          <w:rFonts w:cstheme="minorHAnsi"/>
        </w:rPr>
        <w:t xml:space="preserve"> Council</w:t>
      </w:r>
      <w:r w:rsidR="00CA23C1">
        <w:rPr>
          <w:rFonts w:cstheme="minorHAnsi"/>
        </w:rPr>
        <w:t>, based on the legal changes outlined in Annex 1</w:t>
      </w:r>
      <w:r w:rsidR="00B75527">
        <w:rPr>
          <w:rFonts w:cstheme="minorHAnsi"/>
        </w:rPr>
        <w:t xml:space="preserve">.  I also </w:t>
      </w:r>
      <w:r w:rsidR="00652489" w:rsidRPr="00652489">
        <w:rPr>
          <w:rFonts w:cstheme="minorHAnsi"/>
        </w:rPr>
        <w:t xml:space="preserve">have a number of questions </w:t>
      </w:r>
      <w:r w:rsidR="00336783">
        <w:rPr>
          <w:rFonts w:cstheme="minorHAnsi"/>
        </w:rPr>
        <w:t xml:space="preserve">for </w:t>
      </w:r>
      <w:r w:rsidR="00B75527">
        <w:rPr>
          <w:rFonts w:cstheme="minorHAnsi"/>
        </w:rPr>
        <w:t xml:space="preserve">the </w:t>
      </w:r>
      <w:r w:rsidR="008F53F9">
        <w:rPr>
          <w:rFonts w:cstheme="minorHAnsi"/>
        </w:rPr>
        <w:t>Borough</w:t>
      </w:r>
      <w:r w:rsidR="0031207F">
        <w:rPr>
          <w:rFonts w:cstheme="minorHAnsi"/>
        </w:rPr>
        <w:t xml:space="preserve"> </w:t>
      </w:r>
      <w:r w:rsidR="00983396">
        <w:rPr>
          <w:rFonts w:cstheme="minorHAnsi"/>
        </w:rPr>
        <w:t xml:space="preserve">Council </w:t>
      </w:r>
      <w:r w:rsidR="00336783">
        <w:rPr>
          <w:rFonts w:cstheme="minorHAnsi"/>
        </w:rPr>
        <w:t xml:space="preserve">and </w:t>
      </w:r>
      <w:r w:rsidR="008F53F9">
        <w:rPr>
          <w:rFonts w:cstheme="minorHAnsi"/>
        </w:rPr>
        <w:t>Ash</w:t>
      </w:r>
      <w:r w:rsidR="0031207F">
        <w:rPr>
          <w:rFonts w:cstheme="minorHAnsi"/>
        </w:rPr>
        <w:t xml:space="preserve"> Parish Council</w:t>
      </w:r>
      <w:r w:rsidR="00CA23C1">
        <w:rPr>
          <w:rFonts w:cstheme="minorHAnsi"/>
        </w:rPr>
        <w:t xml:space="preserve">, set out in </w:t>
      </w:r>
      <w:r w:rsidR="00B75527">
        <w:rPr>
          <w:rFonts w:cstheme="minorHAnsi"/>
        </w:rPr>
        <w:t xml:space="preserve">Annex </w:t>
      </w:r>
      <w:r w:rsidR="00CA23C1">
        <w:rPr>
          <w:rFonts w:cstheme="minorHAnsi"/>
        </w:rPr>
        <w:t>2</w:t>
      </w:r>
      <w:r w:rsidR="00B75527">
        <w:rPr>
          <w:rFonts w:cstheme="minorHAnsi"/>
        </w:rPr>
        <w:t>,</w:t>
      </w:r>
      <w:r w:rsidR="00983396" w:rsidRPr="00983396">
        <w:rPr>
          <w:rFonts w:cstheme="minorHAnsi"/>
        </w:rPr>
        <w:t xml:space="preserve"> </w:t>
      </w:r>
      <w:r w:rsidR="00652489" w:rsidRPr="00652489">
        <w:rPr>
          <w:rFonts w:cstheme="minorHAnsi"/>
        </w:rPr>
        <w:t xml:space="preserve">to which I would like to receive a written response(s) by </w:t>
      </w:r>
      <w:bookmarkStart w:id="0" w:name="_Hlk189480965"/>
      <w:r w:rsidR="008F53F9">
        <w:rPr>
          <w:rFonts w:cstheme="minorHAnsi"/>
          <w:b/>
          <w:bCs/>
        </w:rPr>
        <w:t>Wednesday</w:t>
      </w:r>
      <w:r w:rsidR="00983396">
        <w:rPr>
          <w:rFonts w:cstheme="minorHAnsi"/>
          <w:b/>
          <w:bCs/>
        </w:rPr>
        <w:t xml:space="preserve"> </w:t>
      </w:r>
      <w:r w:rsidR="008F53F9">
        <w:rPr>
          <w:rFonts w:cstheme="minorHAnsi"/>
          <w:b/>
          <w:bCs/>
        </w:rPr>
        <w:t>15</w:t>
      </w:r>
      <w:r w:rsidR="0031207F">
        <w:rPr>
          <w:rFonts w:cstheme="minorHAnsi"/>
          <w:b/>
          <w:bCs/>
        </w:rPr>
        <w:t xml:space="preserve"> April</w:t>
      </w:r>
      <w:r w:rsidR="00B53DD3">
        <w:rPr>
          <w:rFonts w:cstheme="minorHAnsi"/>
          <w:b/>
          <w:bCs/>
        </w:rPr>
        <w:t xml:space="preserve"> 2026.</w:t>
      </w:r>
      <w:bookmarkEnd w:id="0"/>
    </w:p>
    <w:p w14:paraId="1795C957" w14:textId="6CA5AD23" w:rsidR="00CB65EE" w:rsidRPr="004F1D2B" w:rsidRDefault="000D609A" w:rsidP="000D609A">
      <w:pPr>
        <w:tabs>
          <w:tab w:val="left" w:pos="8145"/>
        </w:tabs>
        <w:spacing w:after="0" w:line="240" w:lineRule="auto"/>
        <w:rPr>
          <w:rFonts w:cstheme="minorHAnsi"/>
        </w:rPr>
      </w:pPr>
      <w:r>
        <w:rPr>
          <w:rFonts w:cstheme="minorHAnsi"/>
        </w:rPr>
        <w:tab/>
      </w:r>
    </w:p>
    <w:p w14:paraId="62D4DC3D" w14:textId="4F8F69CD" w:rsidR="00CB65EE" w:rsidRPr="004F1D2B" w:rsidRDefault="00CB65EE" w:rsidP="006F097D">
      <w:pPr>
        <w:pStyle w:val="ListParagraph"/>
        <w:numPr>
          <w:ilvl w:val="0"/>
          <w:numId w:val="11"/>
        </w:numPr>
        <w:spacing w:after="0" w:line="240" w:lineRule="auto"/>
        <w:ind w:left="426" w:hanging="426"/>
        <w:rPr>
          <w:rFonts w:cstheme="minorHAnsi"/>
        </w:rPr>
      </w:pPr>
      <w:r w:rsidRPr="00EE6FCC">
        <w:rPr>
          <w:rFonts w:cstheme="minorHAnsi"/>
          <w:u w:val="single"/>
        </w:rPr>
        <w:t>Examination Documentat</w:t>
      </w:r>
      <w:r w:rsidRPr="00DF13F9">
        <w:rPr>
          <w:rFonts w:cstheme="minorHAnsi"/>
          <w:u w:val="single"/>
        </w:rPr>
        <w:t xml:space="preserve">ion  </w:t>
      </w:r>
    </w:p>
    <w:p w14:paraId="01881325" w14:textId="0C58DC41" w:rsidR="00CB65EE" w:rsidRPr="004F1D2B" w:rsidRDefault="00CB65EE" w:rsidP="006F097D">
      <w:pPr>
        <w:spacing w:after="0" w:line="240" w:lineRule="auto"/>
        <w:rPr>
          <w:rFonts w:cstheme="minorHAnsi"/>
        </w:rPr>
      </w:pPr>
    </w:p>
    <w:p w14:paraId="69488523" w14:textId="1DE0F975" w:rsidR="00203E41" w:rsidRDefault="00203E41" w:rsidP="00983396">
      <w:pPr>
        <w:spacing w:after="0" w:line="240" w:lineRule="auto"/>
        <w:rPr>
          <w:rFonts w:cstheme="minorHAnsi"/>
        </w:rPr>
      </w:pPr>
      <w:r w:rsidRPr="004F1D2B">
        <w:rPr>
          <w:rFonts w:cstheme="minorHAnsi"/>
        </w:rPr>
        <w:t xml:space="preserve">I can confirm that I </w:t>
      </w:r>
      <w:r w:rsidR="00CB72E8">
        <w:rPr>
          <w:rFonts w:cstheme="minorHAnsi"/>
        </w:rPr>
        <w:t xml:space="preserve">am satisfied that I </w:t>
      </w:r>
      <w:r w:rsidRPr="004F1D2B">
        <w:rPr>
          <w:rFonts w:cstheme="minorHAnsi"/>
        </w:rPr>
        <w:t xml:space="preserve">have received the draft </w:t>
      </w:r>
      <w:r w:rsidR="00160D4B">
        <w:rPr>
          <w:rFonts w:cstheme="minorHAnsi"/>
        </w:rPr>
        <w:t>P</w:t>
      </w:r>
      <w:r w:rsidRPr="004F1D2B">
        <w:rPr>
          <w:rFonts w:cstheme="minorHAnsi"/>
        </w:rPr>
        <w:t>lan and accompanying documentation, including</w:t>
      </w:r>
      <w:r w:rsidR="00160D4B">
        <w:rPr>
          <w:rFonts w:cstheme="minorHAnsi"/>
        </w:rPr>
        <w:t xml:space="preserve"> the Consultation Statement</w:t>
      </w:r>
      <w:r w:rsidR="00BE7477">
        <w:rPr>
          <w:rFonts w:cstheme="minorHAnsi"/>
        </w:rPr>
        <w:t>;</w:t>
      </w:r>
      <w:r w:rsidR="00091B0A">
        <w:rPr>
          <w:rFonts w:cstheme="minorHAnsi"/>
        </w:rPr>
        <w:t xml:space="preserve"> </w:t>
      </w:r>
      <w:r w:rsidR="00EF0B41" w:rsidRPr="00EF0B41">
        <w:rPr>
          <w:rFonts w:cstheme="minorHAnsi"/>
        </w:rPr>
        <w:t>the Basic Conditions Statement</w:t>
      </w:r>
      <w:r w:rsidR="00336783">
        <w:rPr>
          <w:rFonts w:cstheme="minorHAnsi"/>
        </w:rPr>
        <w:t xml:space="preserve">; </w:t>
      </w:r>
      <w:r w:rsidR="00983396">
        <w:rPr>
          <w:rFonts w:cstheme="minorHAnsi"/>
        </w:rPr>
        <w:t xml:space="preserve">the </w:t>
      </w:r>
      <w:r w:rsidR="008F53F9" w:rsidRPr="008F53F9">
        <w:rPr>
          <w:rFonts w:cstheme="minorHAnsi"/>
        </w:rPr>
        <w:t>Strategic Environmental Assessment for the Ash Neighbourhood Plan</w:t>
      </w:r>
      <w:r w:rsidR="00595945">
        <w:rPr>
          <w:rFonts w:cstheme="minorHAnsi"/>
        </w:rPr>
        <w:t>;</w:t>
      </w:r>
      <w:r w:rsidR="00983396" w:rsidRPr="00983396">
        <w:rPr>
          <w:rFonts w:cstheme="minorHAnsi"/>
        </w:rPr>
        <w:t xml:space="preserve"> </w:t>
      </w:r>
      <w:r w:rsidR="00160D4B">
        <w:rPr>
          <w:rFonts w:cstheme="minorHAnsi"/>
        </w:rPr>
        <w:t xml:space="preserve">and the </w:t>
      </w:r>
      <w:r w:rsidR="00160D4B" w:rsidRPr="004F1D2B">
        <w:rPr>
          <w:rFonts w:cstheme="minorHAnsi"/>
        </w:rPr>
        <w:t>Regulation</w:t>
      </w:r>
      <w:r w:rsidRPr="004F1D2B">
        <w:rPr>
          <w:rFonts w:cstheme="minorHAnsi"/>
        </w:rPr>
        <w:t xml:space="preserve"> 16 </w:t>
      </w:r>
      <w:r w:rsidR="00160D4B">
        <w:rPr>
          <w:rFonts w:cstheme="minorHAnsi"/>
        </w:rPr>
        <w:t>representations</w:t>
      </w:r>
      <w:r w:rsidR="00595945">
        <w:rPr>
          <w:rFonts w:cstheme="minorHAnsi"/>
        </w:rPr>
        <w:t>,</w:t>
      </w:r>
      <w:r w:rsidRPr="004F1D2B">
        <w:rPr>
          <w:rFonts w:cstheme="minorHAnsi"/>
        </w:rPr>
        <w:t xml:space="preserve"> to enable me to </w:t>
      </w:r>
      <w:r w:rsidR="00160D4B">
        <w:rPr>
          <w:rFonts w:cstheme="minorHAnsi"/>
        </w:rPr>
        <w:t xml:space="preserve">undertake the </w:t>
      </w:r>
      <w:r w:rsidRPr="004F1D2B">
        <w:rPr>
          <w:rFonts w:cstheme="minorHAnsi"/>
        </w:rPr>
        <w:t>ex</w:t>
      </w:r>
      <w:r w:rsidR="00160D4B">
        <w:rPr>
          <w:rFonts w:cstheme="minorHAnsi"/>
        </w:rPr>
        <w:t>a</w:t>
      </w:r>
      <w:r w:rsidRPr="004F1D2B">
        <w:rPr>
          <w:rFonts w:cstheme="minorHAnsi"/>
        </w:rPr>
        <w:t>m</w:t>
      </w:r>
      <w:r w:rsidR="00160D4B">
        <w:rPr>
          <w:rFonts w:cstheme="minorHAnsi"/>
        </w:rPr>
        <w:t>in</w:t>
      </w:r>
      <w:r w:rsidR="00EE6FCC">
        <w:rPr>
          <w:rFonts w:cstheme="minorHAnsi"/>
        </w:rPr>
        <w:t>a</w:t>
      </w:r>
      <w:r w:rsidR="00160D4B">
        <w:rPr>
          <w:rFonts w:cstheme="minorHAnsi"/>
        </w:rPr>
        <w:t>tion</w:t>
      </w:r>
      <w:r w:rsidR="004F1D2B">
        <w:rPr>
          <w:rFonts w:cstheme="minorHAnsi"/>
        </w:rPr>
        <w:t xml:space="preserve">. </w:t>
      </w:r>
      <w:r w:rsidRPr="004F1D2B">
        <w:rPr>
          <w:rFonts w:cstheme="minorHAnsi"/>
        </w:rPr>
        <w:t xml:space="preserve"> </w:t>
      </w:r>
    </w:p>
    <w:p w14:paraId="1C82B772" w14:textId="77777777" w:rsidR="00242BE9" w:rsidRDefault="00242BE9" w:rsidP="00CD0180">
      <w:pPr>
        <w:spacing w:after="0" w:line="240" w:lineRule="auto"/>
        <w:rPr>
          <w:rFonts w:cstheme="minorHAnsi"/>
        </w:rPr>
      </w:pPr>
    </w:p>
    <w:p w14:paraId="5069F119" w14:textId="2EBEF04A" w:rsidR="00242BE9" w:rsidRDefault="00242BE9" w:rsidP="00CD0180">
      <w:pPr>
        <w:spacing w:after="0" w:line="240" w:lineRule="auto"/>
        <w:rPr>
          <w:rFonts w:cstheme="minorHAnsi"/>
        </w:rPr>
      </w:pPr>
      <w:r w:rsidRPr="00242BE9">
        <w:rPr>
          <w:rFonts w:cstheme="minorHAnsi"/>
        </w:rPr>
        <w:t>Subject to my detailed assessment of the draft Plan, I have not at this initial stage identified any very significant and obvious flaws in the Plan that might lead me to advise that the examination should not proceed.</w:t>
      </w:r>
    </w:p>
    <w:p w14:paraId="73BA3CDB" w14:textId="77777777" w:rsidR="00B75527" w:rsidRDefault="00B75527" w:rsidP="00CD0180">
      <w:pPr>
        <w:spacing w:after="0" w:line="240" w:lineRule="auto"/>
        <w:rPr>
          <w:rFonts w:cstheme="minorHAnsi"/>
        </w:rPr>
      </w:pPr>
    </w:p>
    <w:p w14:paraId="0E6A26A3" w14:textId="50136611" w:rsidR="00B75527" w:rsidRDefault="00B75527" w:rsidP="00B75527">
      <w:pPr>
        <w:spacing w:after="0" w:line="240" w:lineRule="auto"/>
        <w:rPr>
          <w:rFonts w:cstheme="minorHAnsi"/>
        </w:rPr>
      </w:pPr>
      <w:r>
        <w:rPr>
          <w:rFonts w:cstheme="minorHAnsi"/>
        </w:rPr>
        <w:t>Notwithstanding this, you will be aware that since the Neighbourhood Plan underwent Regulation 16 consultation, sections 98</w:t>
      </w:r>
      <w:r>
        <w:rPr>
          <w:rStyle w:val="FootnoteReference"/>
          <w:rFonts w:cstheme="minorHAnsi"/>
        </w:rPr>
        <w:footnoteReference w:id="1"/>
      </w:r>
      <w:r>
        <w:rPr>
          <w:rFonts w:cstheme="minorHAnsi"/>
        </w:rPr>
        <w:t xml:space="preserve"> and 99</w:t>
      </w:r>
      <w:r>
        <w:rPr>
          <w:rStyle w:val="FootnoteReference"/>
          <w:rFonts w:cstheme="minorHAnsi"/>
        </w:rPr>
        <w:footnoteReference w:id="2"/>
      </w:r>
      <w:r>
        <w:rPr>
          <w:rFonts w:cstheme="minorHAnsi"/>
        </w:rPr>
        <w:t xml:space="preserve"> of the Levelling-up and Regeneration Act 2023</w:t>
      </w:r>
      <w:r w:rsidR="00BB7089">
        <w:rPr>
          <w:rFonts w:cstheme="minorHAnsi"/>
        </w:rPr>
        <w:t xml:space="preserve"> </w:t>
      </w:r>
      <w:r>
        <w:rPr>
          <w:rFonts w:cstheme="minorHAnsi"/>
        </w:rPr>
        <w:t>c</w:t>
      </w:r>
      <w:r w:rsidR="00595945">
        <w:rPr>
          <w:rFonts w:cstheme="minorHAnsi"/>
        </w:rPr>
        <w:t>ame</w:t>
      </w:r>
      <w:r>
        <w:rPr>
          <w:rFonts w:cstheme="minorHAnsi"/>
        </w:rPr>
        <w:t xml:space="preserve"> into force on 25 March 2026. This is by virtue of </w:t>
      </w:r>
      <w:hyperlink r:id="rId8" w:anchor="top" w:history="1">
        <w:r w:rsidRPr="003D7712">
          <w:rPr>
            <w:i/>
            <w:iCs/>
          </w:rPr>
          <w:t>The Levelling-up and Regeneration Act 2023 (Commencement No. 11 and Saving and Transitional Provisions) Regulations 2026</w:t>
        </w:r>
      </w:hyperlink>
      <w:r w:rsidR="00595945">
        <w:t>.</w:t>
      </w:r>
      <w:r>
        <w:rPr>
          <w:rFonts w:cstheme="minorHAnsi"/>
        </w:rPr>
        <w:t xml:space="preserve"> </w:t>
      </w:r>
      <w:r w:rsidR="00CA23C1">
        <w:rPr>
          <w:rFonts w:cstheme="minorHAnsi"/>
        </w:rPr>
        <w:t xml:space="preserve">I set out the principal changes that may potentially have an impact on </w:t>
      </w:r>
      <w:r w:rsidR="00BB7089">
        <w:rPr>
          <w:rFonts w:cstheme="minorHAnsi"/>
        </w:rPr>
        <w:t>the Neighbourhood Plan examination at</w:t>
      </w:r>
      <w:r w:rsidR="00CA23C1">
        <w:rPr>
          <w:rFonts w:cstheme="minorHAnsi"/>
        </w:rPr>
        <w:t xml:space="preserve"> Annex </w:t>
      </w:r>
      <w:r w:rsidR="00595945">
        <w:rPr>
          <w:rFonts w:cstheme="minorHAnsi"/>
        </w:rPr>
        <w:t>1</w:t>
      </w:r>
      <w:r w:rsidR="00CA23C1">
        <w:rPr>
          <w:rFonts w:cstheme="minorHAnsi"/>
        </w:rPr>
        <w:t>.</w:t>
      </w:r>
    </w:p>
    <w:p w14:paraId="0683BB4F" w14:textId="77777777" w:rsidR="00B75527" w:rsidRDefault="00B75527" w:rsidP="00B75527">
      <w:pPr>
        <w:spacing w:after="0" w:line="240" w:lineRule="auto"/>
        <w:rPr>
          <w:rFonts w:cstheme="minorHAnsi"/>
        </w:rPr>
      </w:pPr>
    </w:p>
    <w:p w14:paraId="06B5811F" w14:textId="7E2F8451" w:rsidR="00B75527" w:rsidRDefault="00B75527" w:rsidP="00B75527">
      <w:pPr>
        <w:spacing w:after="0" w:line="240" w:lineRule="auto"/>
        <w:rPr>
          <w:rFonts w:cstheme="minorHAnsi"/>
        </w:rPr>
      </w:pPr>
      <w:r>
        <w:rPr>
          <w:rFonts w:cstheme="minorHAnsi"/>
        </w:rPr>
        <w:t xml:space="preserve">As </w:t>
      </w:r>
      <w:r w:rsidR="002A6F7E">
        <w:rPr>
          <w:rFonts w:cstheme="minorHAnsi"/>
        </w:rPr>
        <w:t>a</w:t>
      </w:r>
      <w:r>
        <w:rPr>
          <w:rFonts w:cstheme="minorHAnsi"/>
        </w:rPr>
        <w:t xml:space="preserve"> result, </w:t>
      </w:r>
      <w:r w:rsidRPr="00570332">
        <w:rPr>
          <w:rFonts w:cstheme="minorHAnsi"/>
        </w:rPr>
        <w:t>I</w:t>
      </w:r>
      <w:r>
        <w:rPr>
          <w:rFonts w:cstheme="minorHAnsi"/>
        </w:rPr>
        <w:t xml:space="preserve"> am providing you with an opportunity to comment on the changes</w:t>
      </w:r>
      <w:r w:rsidR="00CA23C1">
        <w:rPr>
          <w:rFonts w:cstheme="minorHAnsi"/>
        </w:rPr>
        <w:t xml:space="preserve"> </w:t>
      </w:r>
      <w:r w:rsidR="00BB7089">
        <w:rPr>
          <w:rFonts w:cstheme="minorHAnsi"/>
        </w:rPr>
        <w:t xml:space="preserve">set out </w:t>
      </w:r>
      <w:r w:rsidR="00CA23C1">
        <w:rPr>
          <w:rFonts w:cstheme="minorHAnsi"/>
        </w:rPr>
        <w:t xml:space="preserve">in Annex </w:t>
      </w:r>
      <w:r w:rsidR="00595945">
        <w:rPr>
          <w:rFonts w:cstheme="minorHAnsi"/>
        </w:rPr>
        <w:t>1</w:t>
      </w:r>
      <w:r w:rsidR="00BB7089">
        <w:rPr>
          <w:rFonts w:cstheme="minorHAnsi"/>
        </w:rPr>
        <w:t>,</w:t>
      </w:r>
      <w:r w:rsidR="00CA23C1">
        <w:rPr>
          <w:rFonts w:cstheme="minorHAnsi"/>
        </w:rPr>
        <w:t xml:space="preserve"> in so far as they relate to the submitted </w:t>
      </w:r>
      <w:r w:rsidR="008F53F9">
        <w:rPr>
          <w:rFonts w:cstheme="minorHAnsi"/>
        </w:rPr>
        <w:t>Ash</w:t>
      </w:r>
      <w:r w:rsidR="00BB7089">
        <w:rPr>
          <w:rFonts w:cstheme="minorHAnsi"/>
        </w:rPr>
        <w:t xml:space="preserve"> </w:t>
      </w:r>
      <w:r w:rsidR="00CA23C1">
        <w:rPr>
          <w:rFonts w:cstheme="minorHAnsi"/>
        </w:rPr>
        <w:t xml:space="preserve">Neighbourhood Plan. </w:t>
      </w:r>
      <w:r>
        <w:rPr>
          <w:rFonts w:cstheme="minorHAnsi"/>
        </w:rPr>
        <w:t xml:space="preserve">  I also consider that any persons who may have an interest in the examination should be given the similar opportunity to comment, including those who submitted representations at Regulation 16. </w:t>
      </w:r>
    </w:p>
    <w:p w14:paraId="7C27374F" w14:textId="77777777" w:rsidR="00B75527" w:rsidRDefault="00B75527" w:rsidP="00B75527">
      <w:pPr>
        <w:spacing w:after="0" w:line="240" w:lineRule="auto"/>
        <w:rPr>
          <w:rFonts w:cstheme="minorHAnsi"/>
        </w:rPr>
      </w:pPr>
    </w:p>
    <w:p w14:paraId="0781C29F" w14:textId="3E90D6B5" w:rsidR="00B75527" w:rsidRDefault="00B75527" w:rsidP="00B75527">
      <w:pPr>
        <w:spacing w:after="0" w:line="240" w:lineRule="auto"/>
        <w:rPr>
          <w:rFonts w:cstheme="minorHAnsi"/>
        </w:rPr>
      </w:pPr>
      <w:r>
        <w:rPr>
          <w:rFonts w:cstheme="minorHAnsi"/>
        </w:rPr>
        <w:t xml:space="preserve">Therefore, I request that </w:t>
      </w:r>
      <w:r w:rsidR="008F53F9">
        <w:rPr>
          <w:rFonts w:cstheme="minorHAnsi"/>
        </w:rPr>
        <w:t>Guildford Borough</w:t>
      </w:r>
      <w:r>
        <w:rPr>
          <w:rFonts w:cstheme="minorHAnsi"/>
        </w:rPr>
        <w:t xml:space="preserve"> Council place a notice on their website</w:t>
      </w:r>
      <w:r w:rsidR="00595945">
        <w:rPr>
          <w:rFonts w:cstheme="minorHAnsi"/>
        </w:rPr>
        <w:t>,</w:t>
      </w:r>
      <w:r>
        <w:rPr>
          <w:rFonts w:cstheme="minorHAnsi"/>
        </w:rPr>
        <w:t xml:space="preserve"> cross referencing this letter, advising that anyone with an interest in the examination may, should they wish, comment on the legal compliance and Basic Conditions changes outlined </w:t>
      </w:r>
      <w:r w:rsidR="00CA23C1">
        <w:rPr>
          <w:rFonts w:cstheme="minorHAnsi"/>
        </w:rPr>
        <w:t xml:space="preserve">in Annex </w:t>
      </w:r>
      <w:r w:rsidR="00595945">
        <w:rPr>
          <w:rFonts w:cstheme="minorHAnsi"/>
        </w:rPr>
        <w:t>1</w:t>
      </w:r>
      <w:r w:rsidR="00BB7089">
        <w:rPr>
          <w:rFonts w:cstheme="minorHAnsi"/>
        </w:rPr>
        <w:t xml:space="preserve"> so far as they relate to the </w:t>
      </w:r>
      <w:r w:rsidR="008F53F9">
        <w:rPr>
          <w:rFonts w:cstheme="minorHAnsi"/>
        </w:rPr>
        <w:t>Ash</w:t>
      </w:r>
      <w:r w:rsidR="00BB7089">
        <w:rPr>
          <w:rFonts w:cstheme="minorHAnsi"/>
        </w:rPr>
        <w:t xml:space="preserve"> Neighbourhood Plan</w:t>
      </w:r>
      <w:r>
        <w:rPr>
          <w:rFonts w:cstheme="minorHAnsi"/>
        </w:rPr>
        <w:t xml:space="preserve">. </w:t>
      </w:r>
    </w:p>
    <w:p w14:paraId="1813F70D" w14:textId="77777777" w:rsidR="00B75527" w:rsidRDefault="00B75527" w:rsidP="00B75527">
      <w:pPr>
        <w:spacing w:after="0" w:line="240" w:lineRule="auto"/>
        <w:rPr>
          <w:rFonts w:cstheme="minorHAnsi"/>
        </w:rPr>
      </w:pPr>
    </w:p>
    <w:p w14:paraId="50F9646B" w14:textId="77777777" w:rsidR="00B75527" w:rsidRPr="00FD556C" w:rsidRDefault="00B75527" w:rsidP="00B75527">
      <w:pPr>
        <w:spacing w:after="0" w:line="240" w:lineRule="auto"/>
        <w:rPr>
          <w:rFonts w:cstheme="minorHAnsi"/>
        </w:rPr>
      </w:pPr>
      <w:r>
        <w:rPr>
          <w:rFonts w:cstheme="minorHAnsi"/>
        </w:rPr>
        <w:lastRenderedPageBreak/>
        <w:t>It should be made clear that there</w:t>
      </w:r>
      <w:r w:rsidRPr="00FD556C">
        <w:rPr>
          <w:rFonts w:cstheme="minorHAnsi"/>
        </w:rPr>
        <w:t xml:space="preserve"> is no need for responses to repeat representations that have already been made in relation to any other matters</w:t>
      </w:r>
      <w:r w:rsidRPr="00570332">
        <w:rPr>
          <w:rFonts w:cstheme="minorHAnsi"/>
        </w:rPr>
        <w:t xml:space="preserve"> (</w:t>
      </w:r>
      <w:r w:rsidRPr="00FD556C">
        <w:rPr>
          <w:rFonts w:cstheme="minorHAnsi"/>
        </w:rPr>
        <w:t>since the Regulation 16 representations stand as submitted</w:t>
      </w:r>
      <w:r w:rsidRPr="00570332">
        <w:rPr>
          <w:rFonts w:cstheme="minorHAnsi"/>
        </w:rPr>
        <w:t>)</w:t>
      </w:r>
      <w:r w:rsidRPr="00FD556C">
        <w:rPr>
          <w:rFonts w:cstheme="minorHAnsi"/>
        </w:rPr>
        <w:t>. Similarly, it is not an opportunity to raise new matters that do not relate to the</w:t>
      </w:r>
      <w:r>
        <w:rPr>
          <w:rFonts w:cstheme="minorHAnsi"/>
        </w:rPr>
        <w:t>se legal points.</w:t>
      </w:r>
    </w:p>
    <w:p w14:paraId="0A8E4DA4" w14:textId="77777777" w:rsidR="00B75527" w:rsidRPr="00570332" w:rsidRDefault="00B75527" w:rsidP="00B75527">
      <w:pPr>
        <w:spacing w:after="0" w:line="240" w:lineRule="auto"/>
        <w:rPr>
          <w:rFonts w:cstheme="minorHAnsi"/>
        </w:rPr>
      </w:pPr>
    </w:p>
    <w:p w14:paraId="10454E38" w14:textId="6815C44D" w:rsidR="00B75527" w:rsidRDefault="00B75527" w:rsidP="00B75527">
      <w:pPr>
        <w:spacing w:after="0" w:line="240" w:lineRule="auto"/>
        <w:rPr>
          <w:rFonts w:cstheme="minorHAnsi"/>
        </w:rPr>
      </w:pPr>
      <w:r>
        <w:rPr>
          <w:rFonts w:cstheme="minorHAnsi"/>
        </w:rPr>
        <w:t xml:space="preserve">I suggest that the local authority’s website should advise that </w:t>
      </w:r>
      <w:r w:rsidRPr="00FA5BC6">
        <w:rPr>
          <w:rFonts w:cstheme="minorHAnsi"/>
          <w:b/>
          <w:bCs/>
        </w:rPr>
        <w:t>2 weeks</w:t>
      </w:r>
      <w:r>
        <w:rPr>
          <w:rFonts w:cstheme="minorHAnsi"/>
        </w:rPr>
        <w:t xml:space="preserve"> will be provided to submit comments to </w:t>
      </w:r>
      <w:r w:rsidR="008F53F9">
        <w:rPr>
          <w:rFonts w:cstheme="minorHAnsi"/>
        </w:rPr>
        <w:t>Guildford Borough</w:t>
      </w:r>
      <w:r>
        <w:rPr>
          <w:rFonts w:cstheme="minorHAnsi"/>
        </w:rPr>
        <w:t xml:space="preserve"> Council. I would also request the </w:t>
      </w:r>
      <w:r w:rsidR="008F53F9">
        <w:rPr>
          <w:rFonts w:cstheme="minorHAnsi"/>
        </w:rPr>
        <w:t xml:space="preserve">Borough </w:t>
      </w:r>
      <w:r w:rsidRPr="00AC3FE0">
        <w:rPr>
          <w:rFonts w:cstheme="minorHAnsi"/>
        </w:rPr>
        <w:t>Council</w:t>
      </w:r>
      <w:r>
        <w:rPr>
          <w:rFonts w:cstheme="minorHAnsi"/>
        </w:rPr>
        <w:t xml:space="preserve"> contact those who made representations at Regulation 16 to </w:t>
      </w:r>
      <w:r w:rsidR="00D43F66">
        <w:rPr>
          <w:rFonts w:cstheme="minorHAnsi"/>
        </w:rPr>
        <w:t xml:space="preserve">alert them to </w:t>
      </w:r>
      <w:r>
        <w:rPr>
          <w:rFonts w:cstheme="minorHAnsi"/>
        </w:rPr>
        <w:t>this opportunity. Should any person(s) request additional time in order to respond, you should seek to accommodate this provided a revised and reasonable response date is proposed.</w:t>
      </w:r>
    </w:p>
    <w:p w14:paraId="4DD67251" w14:textId="77777777" w:rsidR="00B75527" w:rsidRDefault="00B75527" w:rsidP="00B75527">
      <w:pPr>
        <w:spacing w:after="0" w:line="240" w:lineRule="auto"/>
        <w:rPr>
          <w:rFonts w:cstheme="minorHAnsi"/>
        </w:rPr>
      </w:pPr>
    </w:p>
    <w:p w14:paraId="36EC5B34" w14:textId="77777777" w:rsidR="00B75527" w:rsidRDefault="00B75527" w:rsidP="00B75527">
      <w:pPr>
        <w:spacing w:after="0" w:line="240" w:lineRule="auto"/>
        <w:rPr>
          <w:rFonts w:cstheme="minorHAnsi"/>
        </w:rPr>
      </w:pPr>
      <w:r>
        <w:rPr>
          <w:rFonts w:cstheme="minorHAnsi"/>
        </w:rPr>
        <w:t>Any responses received at the end of the 2 week (or, where requested, extended) period, along with</w:t>
      </w:r>
    </w:p>
    <w:p w14:paraId="2473A233" w14:textId="325AFFD8" w:rsidR="00B75527" w:rsidRDefault="00B75527" w:rsidP="00B75527">
      <w:pPr>
        <w:spacing w:after="0" w:line="240" w:lineRule="auto"/>
        <w:rPr>
          <w:rFonts w:cstheme="minorHAnsi"/>
        </w:rPr>
      </w:pPr>
      <w:r>
        <w:rPr>
          <w:rFonts w:cstheme="minorHAnsi"/>
        </w:rPr>
        <w:t xml:space="preserve">those of </w:t>
      </w:r>
      <w:r w:rsidR="008F53F9">
        <w:rPr>
          <w:rFonts w:cstheme="minorHAnsi"/>
        </w:rPr>
        <w:t>Ash</w:t>
      </w:r>
      <w:r>
        <w:rPr>
          <w:rFonts w:cstheme="minorHAnsi"/>
        </w:rPr>
        <w:t xml:space="preserve"> Parish Council and </w:t>
      </w:r>
      <w:r w:rsidR="008F53F9">
        <w:rPr>
          <w:rFonts w:cstheme="minorHAnsi"/>
        </w:rPr>
        <w:t>Guildford Borough</w:t>
      </w:r>
      <w:r>
        <w:rPr>
          <w:rFonts w:cstheme="minorHAnsi"/>
        </w:rPr>
        <w:t xml:space="preserve"> </w:t>
      </w:r>
      <w:r w:rsidRPr="00AC3FE0">
        <w:rPr>
          <w:rFonts w:cstheme="minorHAnsi"/>
        </w:rPr>
        <w:t>Council</w:t>
      </w:r>
      <w:r>
        <w:rPr>
          <w:rFonts w:cstheme="minorHAnsi"/>
        </w:rPr>
        <w:t xml:space="preserve">, should be forwarded to the IPe office team for my attention. </w:t>
      </w:r>
    </w:p>
    <w:p w14:paraId="03223CDF" w14:textId="77777777" w:rsidR="00B75527" w:rsidRPr="00570332" w:rsidRDefault="00B75527" w:rsidP="00B75527">
      <w:pPr>
        <w:spacing w:after="0" w:line="240" w:lineRule="auto"/>
        <w:rPr>
          <w:rFonts w:cstheme="minorHAnsi"/>
        </w:rPr>
      </w:pPr>
    </w:p>
    <w:p w14:paraId="042B249B" w14:textId="444B4A3D" w:rsidR="00CB65EE" w:rsidRPr="00EE6FCC" w:rsidRDefault="00CB65EE" w:rsidP="006F097D">
      <w:pPr>
        <w:pStyle w:val="ListParagraph"/>
        <w:numPr>
          <w:ilvl w:val="0"/>
          <w:numId w:val="11"/>
        </w:numPr>
        <w:spacing w:after="0" w:line="240" w:lineRule="auto"/>
        <w:ind w:left="426" w:hanging="426"/>
        <w:rPr>
          <w:rFonts w:cstheme="minorHAnsi"/>
          <w:u w:val="single"/>
        </w:rPr>
      </w:pPr>
      <w:r w:rsidRPr="00EE6FCC">
        <w:rPr>
          <w:rFonts w:cstheme="minorHAnsi"/>
          <w:u w:val="single"/>
        </w:rPr>
        <w:t>Site Visit</w:t>
      </w:r>
    </w:p>
    <w:p w14:paraId="0CD1CE1E" w14:textId="77777777" w:rsidR="00AA33E9" w:rsidRDefault="00AA33E9" w:rsidP="00B1601B">
      <w:pPr>
        <w:spacing w:after="0" w:line="240" w:lineRule="auto"/>
        <w:rPr>
          <w:rFonts w:cstheme="minorHAnsi"/>
        </w:rPr>
      </w:pPr>
    </w:p>
    <w:p w14:paraId="31B0B284" w14:textId="133F6C3A" w:rsidR="00B1601B" w:rsidRPr="00026AFF" w:rsidRDefault="00B1601B" w:rsidP="00B1601B">
      <w:pPr>
        <w:spacing w:after="0" w:line="240" w:lineRule="auto"/>
        <w:rPr>
          <w:rFonts w:cstheme="minorHAnsi"/>
        </w:rPr>
      </w:pPr>
      <w:r w:rsidRPr="00026AFF">
        <w:rPr>
          <w:rFonts w:cstheme="minorHAnsi"/>
        </w:rPr>
        <w:t xml:space="preserve">I will aim to carry out a site visit to the neighbourhood plan area </w:t>
      </w:r>
      <w:r w:rsidR="009256A2" w:rsidRPr="00B53DD3">
        <w:rPr>
          <w:rFonts w:cstheme="minorHAnsi"/>
        </w:rPr>
        <w:t>during</w:t>
      </w:r>
      <w:r w:rsidRPr="00B53DD3">
        <w:rPr>
          <w:rFonts w:cstheme="minorHAnsi"/>
        </w:rPr>
        <w:t xml:space="preserve"> </w:t>
      </w:r>
      <w:r w:rsidR="008F53F9" w:rsidRPr="00595945">
        <w:rPr>
          <w:rFonts w:cstheme="minorHAnsi"/>
        </w:rPr>
        <w:t>the second half of April</w:t>
      </w:r>
      <w:r w:rsidR="00470C66" w:rsidRPr="00595945">
        <w:rPr>
          <w:rFonts w:cstheme="minorHAnsi"/>
        </w:rPr>
        <w:t xml:space="preserve"> </w:t>
      </w:r>
      <w:r w:rsidR="00A67319" w:rsidRPr="00595945">
        <w:rPr>
          <w:rFonts w:cstheme="minorHAnsi"/>
        </w:rPr>
        <w:t>202</w:t>
      </w:r>
      <w:r w:rsidR="00470C66" w:rsidRPr="00595945">
        <w:rPr>
          <w:rFonts w:cstheme="minorHAnsi"/>
        </w:rPr>
        <w:t>6</w:t>
      </w:r>
      <w:r w:rsidR="004A5D75" w:rsidRPr="00595945">
        <w:rPr>
          <w:rFonts w:cstheme="minorHAnsi"/>
        </w:rPr>
        <w:t>.</w:t>
      </w:r>
      <w:r w:rsidRPr="00595945">
        <w:rPr>
          <w:rFonts w:cstheme="minorHAnsi"/>
        </w:rPr>
        <w:t xml:space="preserve"> The site visit will assist</w:t>
      </w:r>
      <w:r w:rsidRPr="00B53DD3">
        <w:rPr>
          <w:rFonts w:cstheme="minorHAnsi"/>
        </w:rPr>
        <w:t xml:space="preserve"> in my assessment of the draft</w:t>
      </w:r>
      <w:r w:rsidRPr="00026AFF">
        <w:rPr>
          <w:rFonts w:cstheme="minorHAnsi"/>
        </w:rPr>
        <w:t xml:space="preserve"> Plan, including the issues identified in the representations.</w:t>
      </w:r>
    </w:p>
    <w:p w14:paraId="62BD45CC" w14:textId="77777777" w:rsidR="00B1601B" w:rsidRPr="00026AFF" w:rsidRDefault="00B1601B" w:rsidP="00B1601B">
      <w:pPr>
        <w:spacing w:after="0" w:line="240" w:lineRule="auto"/>
        <w:rPr>
          <w:rFonts w:cstheme="minorHAnsi"/>
        </w:rPr>
      </w:pPr>
    </w:p>
    <w:p w14:paraId="122B86C4" w14:textId="5FEC049E" w:rsidR="00B1601B" w:rsidRDefault="00B1601B" w:rsidP="00B1601B">
      <w:pPr>
        <w:spacing w:after="0" w:line="240" w:lineRule="auto"/>
        <w:rPr>
          <w:rFonts w:cstheme="minorHAnsi"/>
        </w:rPr>
      </w:pPr>
      <w:r w:rsidRPr="00026AFF">
        <w:rPr>
          <w:rFonts w:cstheme="minorHAnsi"/>
        </w:rPr>
        <w:t>The visit will be undertaken unaccompanied. It is very important that I am not approached to discuss any aspects of the Plan or the neighbourhood area, as this may be perceived to prejudice my independence and risk compromising the fairness of the examination process</w:t>
      </w:r>
      <w:r w:rsidR="00802790">
        <w:rPr>
          <w:rFonts w:cstheme="minorHAnsi"/>
        </w:rPr>
        <w:t>.</w:t>
      </w:r>
      <w:r w:rsidRPr="00026AFF">
        <w:rPr>
          <w:rFonts w:cstheme="minorHAnsi"/>
        </w:rPr>
        <w:t xml:space="preserve"> </w:t>
      </w:r>
    </w:p>
    <w:p w14:paraId="2ADDD702" w14:textId="77777777" w:rsidR="00B1601B" w:rsidRDefault="00B1601B" w:rsidP="00B1601B">
      <w:pPr>
        <w:spacing w:after="0" w:line="240" w:lineRule="auto"/>
        <w:rPr>
          <w:rFonts w:cstheme="minorHAnsi"/>
        </w:rPr>
      </w:pPr>
    </w:p>
    <w:p w14:paraId="1B8E3E59" w14:textId="00F9D743" w:rsidR="00B1601B" w:rsidRPr="00026AFF" w:rsidRDefault="00B1601B" w:rsidP="00B1601B">
      <w:pPr>
        <w:spacing w:after="0" w:line="240" w:lineRule="auto"/>
        <w:rPr>
          <w:rFonts w:cstheme="minorHAnsi"/>
        </w:rPr>
      </w:pPr>
      <w:r w:rsidRPr="00642E62">
        <w:rPr>
          <w:rFonts w:cstheme="minorHAnsi"/>
        </w:rPr>
        <w:t xml:space="preserve">I may have </w:t>
      </w:r>
      <w:r>
        <w:rPr>
          <w:rFonts w:cstheme="minorHAnsi"/>
        </w:rPr>
        <w:t>some additional</w:t>
      </w:r>
      <w:r w:rsidRPr="00642E62">
        <w:rPr>
          <w:rFonts w:cstheme="minorHAnsi"/>
        </w:rPr>
        <w:t xml:space="preserve"> questions, following my site visit, which I will set out in writing should I require any further clarification.</w:t>
      </w:r>
    </w:p>
    <w:p w14:paraId="3CA9AB75" w14:textId="77777777" w:rsidR="00641F64" w:rsidRDefault="00641F64" w:rsidP="006F097D">
      <w:pPr>
        <w:spacing w:after="0" w:line="240" w:lineRule="auto"/>
        <w:rPr>
          <w:rFonts w:cstheme="minorHAnsi"/>
        </w:rPr>
      </w:pPr>
    </w:p>
    <w:p w14:paraId="2CBD17B7" w14:textId="4E1F8CD2" w:rsidR="00CB65EE" w:rsidRPr="006F097D" w:rsidRDefault="00457F7B" w:rsidP="006F097D">
      <w:pPr>
        <w:pStyle w:val="ListParagraph"/>
        <w:numPr>
          <w:ilvl w:val="0"/>
          <w:numId w:val="11"/>
        </w:numPr>
        <w:spacing w:after="0" w:line="240" w:lineRule="auto"/>
        <w:ind w:left="426" w:hanging="426"/>
        <w:rPr>
          <w:rFonts w:cstheme="minorHAnsi"/>
          <w:i/>
          <w:u w:val="single"/>
        </w:rPr>
      </w:pPr>
      <w:r>
        <w:rPr>
          <w:rFonts w:cstheme="minorHAnsi"/>
        </w:rPr>
        <w:t xml:space="preserve"> </w:t>
      </w:r>
      <w:r w:rsidR="00CB65EE" w:rsidRPr="00293CC3">
        <w:rPr>
          <w:rFonts w:cstheme="minorHAnsi"/>
          <w:u w:val="single"/>
        </w:rPr>
        <w:t xml:space="preserve">Written Representations </w:t>
      </w:r>
    </w:p>
    <w:p w14:paraId="454C806C" w14:textId="77777777" w:rsidR="00CB65EE" w:rsidRPr="004F1D2B" w:rsidRDefault="00CB65EE" w:rsidP="006F097D">
      <w:pPr>
        <w:spacing w:after="0" w:line="240" w:lineRule="auto"/>
        <w:rPr>
          <w:rFonts w:cstheme="minorHAnsi"/>
        </w:rPr>
      </w:pPr>
    </w:p>
    <w:p w14:paraId="69F6FFDC" w14:textId="14CF99D7" w:rsidR="00A0225C" w:rsidRDefault="00203E41" w:rsidP="006F097D">
      <w:pPr>
        <w:spacing w:after="0" w:line="240" w:lineRule="auto"/>
        <w:rPr>
          <w:rFonts w:cstheme="minorHAnsi"/>
        </w:rPr>
      </w:pPr>
      <w:r w:rsidRPr="00577983">
        <w:rPr>
          <w:rFonts w:cstheme="minorHAnsi"/>
        </w:rPr>
        <w:t xml:space="preserve">At this stage, I consider the </w:t>
      </w:r>
      <w:r w:rsidR="00EE6FCC" w:rsidRPr="00577983">
        <w:rPr>
          <w:rFonts w:cstheme="minorHAnsi"/>
        </w:rPr>
        <w:t>examination</w:t>
      </w:r>
      <w:r w:rsidRPr="00577983">
        <w:rPr>
          <w:rFonts w:cstheme="minorHAnsi"/>
        </w:rPr>
        <w:t xml:space="preserve"> can be conducted </w:t>
      </w:r>
      <w:r w:rsidR="00293CC3" w:rsidRPr="00577983">
        <w:rPr>
          <w:rFonts w:cstheme="minorHAnsi"/>
        </w:rPr>
        <w:t>solely</w:t>
      </w:r>
      <w:r w:rsidRPr="00577983">
        <w:rPr>
          <w:rFonts w:cstheme="minorHAnsi"/>
        </w:rPr>
        <w:t xml:space="preserve"> by </w:t>
      </w:r>
      <w:r w:rsidR="00A9623B" w:rsidRPr="00577983">
        <w:rPr>
          <w:rFonts w:cstheme="minorHAnsi"/>
        </w:rPr>
        <w:t xml:space="preserve">the </w:t>
      </w:r>
      <w:r w:rsidRPr="00577983">
        <w:rPr>
          <w:rFonts w:cstheme="minorHAnsi"/>
        </w:rPr>
        <w:t xml:space="preserve">written </w:t>
      </w:r>
      <w:r w:rsidR="00293CC3" w:rsidRPr="00577983">
        <w:rPr>
          <w:rFonts w:cstheme="minorHAnsi"/>
        </w:rPr>
        <w:t>representations</w:t>
      </w:r>
      <w:r w:rsidR="00A9623B" w:rsidRPr="00577983">
        <w:rPr>
          <w:rFonts w:cstheme="minorHAnsi"/>
        </w:rPr>
        <w:t xml:space="preserve"> </w:t>
      </w:r>
      <w:r w:rsidR="00293CC3" w:rsidRPr="00577983">
        <w:rPr>
          <w:rFonts w:cstheme="minorHAnsi"/>
        </w:rPr>
        <w:t>procedure</w:t>
      </w:r>
      <w:r w:rsidRPr="00577983">
        <w:rPr>
          <w:rFonts w:cstheme="minorHAnsi"/>
        </w:rPr>
        <w:t>, with</w:t>
      </w:r>
      <w:r w:rsidR="00A9623B" w:rsidRPr="00577983">
        <w:rPr>
          <w:rFonts w:cstheme="minorHAnsi"/>
        </w:rPr>
        <w:t xml:space="preserve">out the </w:t>
      </w:r>
      <w:r w:rsidRPr="00577983">
        <w:rPr>
          <w:rFonts w:cstheme="minorHAnsi"/>
        </w:rPr>
        <w:t>ne</w:t>
      </w:r>
      <w:r w:rsidR="00A9623B" w:rsidRPr="00577983">
        <w:rPr>
          <w:rFonts w:cstheme="minorHAnsi"/>
        </w:rPr>
        <w:t>e</w:t>
      </w:r>
      <w:r w:rsidRPr="00577983">
        <w:rPr>
          <w:rFonts w:cstheme="minorHAnsi"/>
        </w:rPr>
        <w:t>d for a hearing.</w:t>
      </w:r>
      <w:r w:rsidR="008A5D4D">
        <w:rPr>
          <w:rFonts w:cstheme="minorHAnsi"/>
        </w:rPr>
        <w:t xml:space="preserve"> </w:t>
      </w:r>
      <w:r w:rsidRPr="00577983">
        <w:rPr>
          <w:rFonts w:cstheme="minorHAnsi"/>
        </w:rPr>
        <w:t xml:space="preserve"> Howeve</w:t>
      </w:r>
      <w:r w:rsidR="00A9623B" w:rsidRPr="00577983">
        <w:rPr>
          <w:rFonts w:cstheme="minorHAnsi"/>
        </w:rPr>
        <w:t xml:space="preserve">r, </w:t>
      </w:r>
      <w:r w:rsidRPr="00577983">
        <w:rPr>
          <w:rFonts w:cstheme="minorHAnsi"/>
        </w:rPr>
        <w:t>I will res</w:t>
      </w:r>
      <w:r w:rsidR="00A9623B" w:rsidRPr="00577983">
        <w:rPr>
          <w:rFonts w:cstheme="minorHAnsi"/>
        </w:rPr>
        <w:t xml:space="preserve">erve the option to convene a hearing should </w:t>
      </w:r>
      <w:r w:rsidRPr="00577983">
        <w:rPr>
          <w:rFonts w:cstheme="minorHAnsi"/>
        </w:rPr>
        <w:t>a matter(s) come to light w</w:t>
      </w:r>
      <w:r w:rsidR="00293CC3" w:rsidRPr="00577983">
        <w:rPr>
          <w:rFonts w:cstheme="minorHAnsi"/>
        </w:rPr>
        <w:t xml:space="preserve">here I consider that </w:t>
      </w:r>
      <w:r w:rsidR="00A9623B" w:rsidRPr="00577983">
        <w:rPr>
          <w:rFonts w:cstheme="minorHAnsi"/>
        </w:rPr>
        <w:t xml:space="preserve">a </w:t>
      </w:r>
      <w:r w:rsidR="00293CC3" w:rsidRPr="00577983">
        <w:rPr>
          <w:rFonts w:cstheme="minorHAnsi"/>
        </w:rPr>
        <w:t>hearing</w:t>
      </w:r>
      <w:r w:rsidR="00A9623B" w:rsidRPr="00577983">
        <w:rPr>
          <w:rFonts w:cstheme="minorHAnsi"/>
        </w:rPr>
        <w:t xml:space="preserve"> is necessary to e</w:t>
      </w:r>
      <w:r w:rsidRPr="00577983">
        <w:rPr>
          <w:rFonts w:cstheme="minorHAnsi"/>
        </w:rPr>
        <w:t xml:space="preserve">nsure </w:t>
      </w:r>
      <w:r w:rsidR="00A9623B" w:rsidRPr="00577983">
        <w:rPr>
          <w:rFonts w:cstheme="minorHAnsi"/>
        </w:rPr>
        <w:t xml:space="preserve">the </w:t>
      </w:r>
      <w:r w:rsidRPr="00577983">
        <w:rPr>
          <w:rFonts w:cstheme="minorHAnsi"/>
        </w:rPr>
        <w:t xml:space="preserve">adequate examination of an issue, or to ensure that a person has a fair chance to put a case. </w:t>
      </w:r>
    </w:p>
    <w:p w14:paraId="0DF6F3D7" w14:textId="77777777" w:rsidR="0031207F" w:rsidRDefault="0031207F" w:rsidP="00457F7B">
      <w:pPr>
        <w:spacing w:after="0" w:line="240" w:lineRule="auto"/>
        <w:rPr>
          <w:rFonts w:cstheme="minorHAnsi"/>
        </w:rPr>
      </w:pPr>
    </w:p>
    <w:p w14:paraId="50A00091" w14:textId="20A6E1C7" w:rsidR="00457F7B" w:rsidRDefault="00457F7B" w:rsidP="00457F7B">
      <w:pPr>
        <w:spacing w:after="0" w:line="240" w:lineRule="auto"/>
        <w:rPr>
          <w:rFonts w:cstheme="minorHAnsi"/>
          <w:u w:val="single"/>
        </w:rPr>
      </w:pPr>
      <w:r w:rsidRPr="00457F7B">
        <w:rPr>
          <w:rFonts w:cstheme="minorHAnsi"/>
        </w:rPr>
        <w:t xml:space="preserve">4.       </w:t>
      </w:r>
      <w:r w:rsidR="0039796F" w:rsidRPr="0039796F">
        <w:rPr>
          <w:rFonts w:cstheme="minorHAnsi"/>
          <w:u w:val="single"/>
        </w:rPr>
        <w:t>Further Clarification</w:t>
      </w:r>
    </w:p>
    <w:p w14:paraId="71B30F9E" w14:textId="7D6B10F0" w:rsidR="00746DBA" w:rsidRDefault="00746DBA" w:rsidP="00457F7B">
      <w:pPr>
        <w:spacing w:after="0" w:line="240" w:lineRule="auto"/>
        <w:rPr>
          <w:rFonts w:cstheme="minorHAnsi"/>
          <w:u w:val="single"/>
        </w:rPr>
      </w:pPr>
    </w:p>
    <w:p w14:paraId="1E1E48F2" w14:textId="455B6492" w:rsidR="00746DBA" w:rsidRDefault="00746DBA" w:rsidP="00457F7B">
      <w:pPr>
        <w:spacing w:after="0" w:line="240" w:lineRule="auto"/>
        <w:rPr>
          <w:rFonts w:cstheme="minorHAnsi"/>
        </w:rPr>
      </w:pPr>
      <w:r w:rsidRPr="00746DBA">
        <w:rPr>
          <w:rFonts w:cstheme="minorHAnsi"/>
        </w:rPr>
        <w:t>From my initial assessment of the Plan and supporting documents</w:t>
      </w:r>
      <w:r>
        <w:rPr>
          <w:rFonts w:cstheme="minorHAnsi"/>
        </w:rPr>
        <w:t xml:space="preserve">, I have identified a number of matters where I require some additional information </w:t>
      </w:r>
      <w:bookmarkStart w:id="1" w:name="_Hlk191287833"/>
      <w:r w:rsidR="00983396">
        <w:rPr>
          <w:rFonts w:cstheme="minorHAnsi"/>
        </w:rPr>
        <w:t xml:space="preserve">from </w:t>
      </w:r>
      <w:r w:rsidR="008F53F9">
        <w:rPr>
          <w:rFonts w:cstheme="minorHAnsi"/>
        </w:rPr>
        <w:t>Ash</w:t>
      </w:r>
      <w:r w:rsidR="0031207F" w:rsidRPr="0031207F">
        <w:rPr>
          <w:rFonts w:cstheme="minorHAnsi"/>
        </w:rPr>
        <w:t xml:space="preserve"> Parish Council</w:t>
      </w:r>
      <w:r w:rsidR="008F53F9">
        <w:rPr>
          <w:rFonts w:cstheme="minorHAnsi"/>
        </w:rPr>
        <w:t xml:space="preserve"> and Guildford Borough Council</w:t>
      </w:r>
      <w:r>
        <w:rPr>
          <w:rFonts w:cstheme="minorHAnsi"/>
        </w:rPr>
        <w:t>.</w:t>
      </w:r>
      <w:bookmarkEnd w:id="1"/>
    </w:p>
    <w:p w14:paraId="7C32D1D4" w14:textId="77777777" w:rsidR="00746DBA" w:rsidRDefault="00746DBA" w:rsidP="00457F7B">
      <w:pPr>
        <w:spacing w:after="0" w:line="240" w:lineRule="auto"/>
        <w:rPr>
          <w:rFonts w:cstheme="minorHAnsi"/>
        </w:rPr>
      </w:pPr>
    </w:p>
    <w:p w14:paraId="4EF0648D" w14:textId="32EA1F13" w:rsidR="00957ED2" w:rsidRDefault="0064616B" w:rsidP="0064616B">
      <w:pPr>
        <w:spacing w:after="0" w:line="240" w:lineRule="auto"/>
        <w:rPr>
          <w:rFonts w:cstheme="minorHAnsi"/>
        </w:rPr>
      </w:pPr>
      <w:r>
        <w:rPr>
          <w:rFonts w:cstheme="minorHAnsi"/>
        </w:rPr>
        <w:t xml:space="preserve">I have </w:t>
      </w:r>
      <w:r w:rsidR="008F53F9">
        <w:rPr>
          <w:rFonts w:cstheme="minorHAnsi"/>
        </w:rPr>
        <w:t>2</w:t>
      </w:r>
      <w:r w:rsidR="0031207F">
        <w:rPr>
          <w:rFonts w:cstheme="minorHAnsi"/>
        </w:rPr>
        <w:t>1</w:t>
      </w:r>
      <w:r w:rsidR="006204BE">
        <w:rPr>
          <w:rFonts w:cstheme="minorHAnsi"/>
        </w:rPr>
        <w:t xml:space="preserve"> </w:t>
      </w:r>
      <w:r>
        <w:rPr>
          <w:rFonts w:cstheme="minorHAnsi"/>
        </w:rPr>
        <w:t xml:space="preserve">questions seeking further clarification, which I have set out in </w:t>
      </w:r>
      <w:r w:rsidR="00CA23C1">
        <w:rPr>
          <w:rFonts w:cstheme="minorHAnsi"/>
        </w:rPr>
        <w:t>A</w:t>
      </w:r>
      <w:r>
        <w:rPr>
          <w:rFonts w:cstheme="minorHAnsi"/>
        </w:rPr>
        <w:t xml:space="preserve">nnex </w:t>
      </w:r>
      <w:r w:rsidR="00BB7089">
        <w:rPr>
          <w:rFonts w:cstheme="minorHAnsi"/>
        </w:rPr>
        <w:t>2</w:t>
      </w:r>
      <w:r w:rsidR="00CA23C1">
        <w:rPr>
          <w:rFonts w:cstheme="minorHAnsi"/>
        </w:rPr>
        <w:t xml:space="preserve"> </w:t>
      </w:r>
      <w:r>
        <w:rPr>
          <w:rFonts w:cstheme="minorHAnsi"/>
        </w:rPr>
        <w:t xml:space="preserve">to this letter. </w:t>
      </w:r>
    </w:p>
    <w:p w14:paraId="73D2E87A" w14:textId="4AA1AB05" w:rsidR="0064616B" w:rsidRPr="005B13CE" w:rsidRDefault="0064616B" w:rsidP="0064616B">
      <w:pPr>
        <w:spacing w:after="0" w:line="240" w:lineRule="auto"/>
        <w:rPr>
          <w:rFonts w:cstheme="minorHAnsi"/>
        </w:rPr>
      </w:pPr>
      <w:r>
        <w:rPr>
          <w:rFonts w:cstheme="minorHAnsi"/>
        </w:rPr>
        <w:t xml:space="preserve">I would be grateful if you can seek to provide a written </w:t>
      </w:r>
      <w:r w:rsidRPr="00B1601B">
        <w:rPr>
          <w:rFonts w:cstheme="minorHAnsi"/>
        </w:rPr>
        <w:t>response</w:t>
      </w:r>
      <w:r w:rsidR="00184017">
        <w:rPr>
          <w:rFonts w:cstheme="minorHAnsi"/>
        </w:rPr>
        <w:t>(s)</w:t>
      </w:r>
      <w:r w:rsidRPr="00B1601B">
        <w:rPr>
          <w:rFonts w:cstheme="minorHAnsi"/>
        </w:rPr>
        <w:t xml:space="preserve"> </w:t>
      </w:r>
      <w:r w:rsidRPr="00FB6F6E">
        <w:rPr>
          <w:rFonts w:cstheme="minorHAnsi"/>
        </w:rPr>
        <w:t>by</w:t>
      </w:r>
      <w:r w:rsidRPr="00FB6F6E">
        <w:rPr>
          <w:rFonts w:cstheme="minorHAnsi"/>
          <w:b/>
          <w:bCs/>
        </w:rPr>
        <w:t xml:space="preserve"> </w:t>
      </w:r>
      <w:r w:rsidR="008F53F9" w:rsidRPr="008F53F9">
        <w:rPr>
          <w:rFonts w:cstheme="minorHAnsi"/>
          <w:b/>
          <w:bCs/>
        </w:rPr>
        <w:t>Wednesday 15 April 2026</w:t>
      </w:r>
      <w:r w:rsidR="005B13CE" w:rsidRPr="00FB6F6E">
        <w:rPr>
          <w:rFonts w:cstheme="minorHAnsi"/>
        </w:rPr>
        <w:t>.</w:t>
      </w:r>
    </w:p>
    <w:p w14:paraId="7B7E01ED" w14:textId="13F2F5F9" w:rsidR="00746DBA" w:rsidRDefault="00746DBA" w:rsidP="00457F7B">
      <w:pPr>
        <w:spacing w:after="0" w:line="240" w:lineRule="auto"/>
        <w:rPr>
          <w:rFonts w:cstheme="minorHAnsi"/>
        </w:rPr>
      </w:pPr>
    </w:p>
    <w:p w14:paraId="07EBF228" w14:textId="681A0955" w:rsidR="00203E41" w:rsidRPr="00B064FD" w:rsidRDefault="00746DBA" w:rsidP="00B064FD">
      <w:pPr>
        <w:spacing w:after="0" w:line="240" w:lineRule="auto"/>
        <w:rPr>
          <w:rFonts w:cstheme="minorHAnsi"/>
          <w:u w:val="single"/>
        </w:rPr>
      </w:pPr>
      <w:r>
        <w:rPr>
          <w:rFonts w:cstheme="minorHAnsi"/>
        </w:rPr>
        <w:t>5</w:t>
      </w:r>
      <w:r w:rsidR="00B064FD">
        <w:rPr>
          <w:rFonts w:cstheme="minorHAnsi"/>
        </w:rPr>
        <w:t xml:space="preserve">.       </w:t>
      </w:r>
      <w:r w:rsidR="00203E41" w:rsidRPr="00B064FD">
        <w:rPr>
          <w:rFonts w:cstheme="minorHAnsi"/>
          <w:u w:val="single"/>
        </w:rPr>
        <w:t>Examina</w:t>
      </w:r>
      <w:r w:rsidR="00A9623B" w:rsidRPr="00B064FD">
        <w:rPr>
          <w:rFonts w:cstheme="minorHAnsi"/>
          <w:u w:val="single"/>
        </w:rPr>
        <w:t>tion</w:t>
      </w:r>
      <w:r w:rsidR="00203E41" w:rsidRPr="00B064FD">
        <w:rPr>
          <w:rFonts w:cstheme="minorHAnsi"/>
          <w:u w:val="single"/>
        </w:rPr>
        <w:t xml:space="preserve"> Timetable</w:t>
      </w:r>
    </w:p>
    <w:p w14:paraId="4032F9C8" w14:textId="74F614E3" w:rsidR="004F1D2B" w:rsidRDefault="004F1D2B" w:rsidP="006F097D">
      <w:pPr>
        <w:spacing w:after="0" w:line="240" w:lineRule="auto"/>
        <w:rPr>
          <w:rFonts w:cstheme="minorHAnsi"/>
        </w:rPr>
      </w:pPr>
    </w:p>
    <w:p w14:paraId="0B23AC4A" w14:textId="4F32FD2C" w:rsidR="0039796F" w:rsidRDefault="004F1D2B" w:rsidP="0039796F">
      <w:pPr>
        <w:spacing w:after="0" w:line="240" w:lineRule="auto"/>
        <w:rPr>
          <w:rFonts w:cstheme="minorHAnsi"/>
        </w:rPr>
      </w:pPr>
      <w:r>
        <w:rPr>
          <w:rFonts w:cstheme="minorHAnsi"/>
        </w:rPr>
        <w:t>As you wil</w:t>
      </w:r>
      <w:r w:rsidR="00293CC3">
        <w:rPr>
          <w:rFonts w:cstheme="minorHAnsi"/>
        </w:rPr>
        <w:t>l</w:t>
      </w:r>
      <w:r>
        <w:rPr>
          <w:rFonts w:cstheme="minorHAnsi"/>
        </w:rPr>
        <w:t xml:space="preserve"> be aware, the inte</w:t>
      </w:r>
      <w:r w:rsidR="00293CC3">
        <w:rPr>
          <w:rFonts w:cstheme="minorHAnsi"/>
        </w:rPr>
        <w:t xml:space="preserve">ntion is to examine the </w:t>
      </w:r>
      <w:r w:rsidR="005A3E6C">
        <w:rPr>
          <w:rFonts w:cstheme="minorHAnsi"/>
        </w:rPr>
        <w:t>P</w:t>
      </w:r>
      <w:r w:rsidR="00293CC3">
        <w:rPr>
          <w:rFonts w:cstheme="minorHAnsi"/>
        </w:rPr>
        <w:t>lan</w:t>
      </w:r>
      <w:r w:rsidR="00577983">
        <w:rPr>
          <w:rFonts w:cstheme="minorHAnsi"/>
        </w:rPr>
        <w:t xml:space="preserve"> (</w:t>
      </w:r>
      <w:r w:rsidR="00293CC3">
        <w:rPr>
          <w:rFonts w:cstheme="minorHAnsi"/>
        </w:rPr>
        <w:t xml:space="preserve">including </w:t>
      </w:r>
      <w:r w:rsidR="00577983">
        <w:rPr>
          <w:rFonts w:cstheme="minorHAnsi"/>
        </w:rPr>
        <w:t xml:space="preserve">conduct of the </w:t>
      </w:r>
      <w:r w:rsidR="00293CC3">
        <w:rPr>
          <w:rFonts w:cstheme="minorHAnsi"/>
        </w:rPr>
        <w:t>site visit</w:t>
      </w:r>
      <w:r w:rsidR="00577983">
        <w:rPr>
          <w:rFonts w:cstheme="minorHAnsi"/>
        </w:rPr>
        <w:t>) with a view to providing a draft report (</w:t>
      </w:r>
      <w:r w:rsidR="00293CC3">
        <w:rPr>
          <w:rFonts w:cstheme="minorHAnsi"/>
        </w:rPr>
        <w:t>for</w:t>
      </w:r>
      <w:r w:rsidR="00F932D0">
        <w:rPr>
          <w:rFonts w:cstheme="minorHAnsi"/>
        </w:rPr>
        <w:t xml:space="preserve"> </w:t>
      </w:r>
      <w:r w:rsidR="00577983">
        <w:rPr>
          <w:rFonts w:cstheme="minorHAnsi"/>
        </w:rPr>
        <w:t>‘</w:t>
      </w:r>
      <w:r w:rsidR="00F932D0">
        <w:rPr>
          <w:rFonts w:cstheme="minorHAnsi"/>
        </w:rPr>
        <w:t>fact checking</w:t>
      </w:r>
      <w:r w:rsidR="00577983">
        <w:rPr>
          <w:rFonts w:cstheme="minorHAnsi"/>
        </w:rPr>
        <w:t>’)</w:t>
      </w:r>
      <w:r w:rsidR="00F932D0">
        <w:rPr>
          <w:rFonts w:cstheme="minorHAnsi"/>
        </w:rPr>
        <w:t xml:space="preserve"> within </w:t>
      </w:r>
      <w:r w:rsidR="00BE7477">
        <w:rPr>
          <w:rFonts w:cstheme="minorHAnsi"/>
        </w:rPr>
        <w:t xml:space="preserve">around </w:t>
      </w:r>
      <w:r w:rsidR="00F932D0">
        <w:rPr>
          <w:rFonts w:cstheme="minorHAnsi"/>
        </w:rPr>
        <w:t xml:space="preserve">6 </w:t>
      </w:r>
      <w:r w:rsidR="00E77602">
        <w:rPr>
          <w:rFonts w:cstheme="minorHAnsi"/>
        </w:rPr>
        <w:t xml:space="preserve">– 8 </w:t>
      </w:r>
      <w:r w:rsidR="00F932D0">
        <w:rPr>
          <w:rFonts w:cstheme="minorHAnsi"/>
        </w:rPr>
        <w:t>week</w:t>
      </w:r>
      <w:r w:rsidR="003920A4">
        <w:rPr>
          <w:rFonts w:cstheme="minorHAnsi"/>
        </w:rPr>
        <w:t>s</w:t>
      </w:r>
      <w:r w:rsidR="00F932D0">
        <w:rPr>
          <w:rFonts w:cstheme="minorHAnsi"/>
        </w:rPr>
        <w:t xml:space="preserve"> </w:t>
      </w:r>
      <w:r w:rsidR="00293CC3">
        <w:rPr>
          <w:rFonts w:cstheme="minorHAnsi"/>
        </w:rPr>
        <w:t>of submission</w:t>
      </w:r>
      <w:r w:rsidR="000A1C7D">
        <w:rPr>
          <w:rFonts w:cstheme="minorHAnsi"/>
        </w:rPr>
        <w:t xml:space="preserve"> of the draft </w:t>
      </w:r>
      <w:r w:rsidR="005A3E6C">
        <w:rPr>
          <w:rFonts w:cstheme="minorHAnsi"/>
        </w:rPr>
        <w:t>P</w:t>
      </w:r>
      <w:r w:rsidR="000A1C7D">
        <w:rPr>
          <w:rFonts w:cstheme="minorHAnsi"/>
        </w:rPr>
        <w:t>lan</w:t>
      </w:r>
      <w:r w:rsidR="00293CC3">
        <w:rPr>
          <w:rFonts w:cstheme="minorHAnsi"/>
        </w:rPr>
        <w:t>.</w:t>
      </w:r>
      <w:r w:rsidR="009949D8">
        <w:rPr>
          <w:rFonts w:cstheme="minorHAnsi"/>
        </w:rPr>
        <w:t xml:space="preserve">  </w:t>
      </w:r>
      <w:r w:rsidR="00336783" w:rsidRPr="00336783">
        <w:rPr>
          <w:rFonts w:cstheme="minorHAnsi"/>
        </w:rPr>
        <w:t xml:space="preserve">However, </w:t>
      </w:r>
      <w:r w:rsidR="00CA23C1">
        <w:rPr>
          <w:rFonts w:cstheme="minorHAnsi"/>
        </w:rPr>
        <w:t xml:space="preserve">in view of the additional engagement requested on the changes to the legal framework, coupled with </w:t>
      </w:r>
      <w:r w:rsidR="00336783" w:rsidRPr="00336783">
        <w:rPr>
          <w:rFonts w:cstheme="minorHAnsi"/>
        </w:rPr>
        <w:t>the a</w:t>
      </w:r>
      <w:r w:rsidR="00CA23C1">
        <w:rPr>
          <w:rFonts w:cstheme="minorHAnsi"/>
        </w:rPr>
        <w:t xml:space="preserve">dditional </w:t>
      </w:r>
      <w:r w:rsidR="00336783" w:rsidRPr="00336783">
        <w:rPr>
          <w:rFonts w:cstheme="minorHAnsi"/>
        </w:rPr>
        <w:t>questions, I must provide you with sufficient opportunity to reply.  Consequentially, the examination timetable</w:t>
      </w:r>
      <w:r w:rsidR="00045683">
        <w:rPr>
          <w:rFonts w:cstheme="minorHAnsi"/>
        </w:rPr>
        <w:t xml:space="preserve"> may </w:t>
      </w:r>
      <w:r w:rsidR="00336783" w:rsidRPr="00336783">
        <w:rPr>
          <w:rFonts w:cstheme="minorHAnsi"/>
        </w:rPr>
        <w:t>be extended.  Please be assured that I will aim to mitigate any delay as far as is practicable. The IPe office team will seek to keep you updated on the anticipated delivery date of the draft report.</w:t>
      </w:r>
    </w:p>
    <w:p w14:paraId="7E961D07" w14:textId="77777777" w:rsidR="00746DBA" w:rsidRPr="0000539E" w:rsidRDefault="00746DBA" w:rsidP="006F097D">
      <w:pPr>
        <w:spacing w:after="0" w:line="240" w:lineRule="auto"/>
        <w:rPr>
          <w:rFonts w:cstheme="minorHAnsi"/>
          <w:iCs/>
          <w:color w:val="FF0000"/>
        </w:rPr>
      </w:pPr>
    </w:p>
    <w:p w14:paraId="794C0892" w14:textId="3C1D0CE8" w:rsidR="004F1D2B" w:rsidRDefault="004C6779" w:rsidP="006F097D">
      <w:pPr>
        <w:spacing w:after="0" w:line="240" w:lineRule="auto"/>
        <w:rPr>
          <w:rFonts w:cstheme="minorHAnsi"/>
        </w:rPr>
      </w:pPr>
      <w:r w:rsidRPr="004C6779">
        <w:rPr>
          <w:rFonts w:cstheme="minorHAnsi"/>
        </w:rPr>
        <w:lastRenderedPageBreak/>
        <w:t xml:space="preserve">If </w:t>
      </w:r>
      <w:r w:rsidR="00184017">
        <w:rPr>
          <w:rFonts w:cstheme="minorHAnsi"/>
        </w:rPr>
        <w:t xml:space="preserve">you </w:t>
      </w:r>
      <w:r w:rsidR="004F1D2B" w:rsidRPr="004F1D2B">
        <w:rPr>
          <w:rFonts w:cstheme="minorHAnsi"/>
        </w:rPr>
        <w:t xml:space="preserve">have any process </w:t>
      </w:r>
      <w:r w:rsidR="00F932D0" w:rsidRPr="004F1D2B">
        <w:rPr>
          <w:rFonts w:cstheme="minorHAnsi"/>
        </w:rPr>
        <w:t>q</w:t>
      </w:r>
      <w:r w:rsidR="00F932D0">
        <w:rPr>
          <w:rFonts w:cstheme="minorHAnsi"/>
        </w:rPr>
        <w:t>uestions</w:t>
      </w:r>
      <w:r w:rsidR="00A9623B">
        <w:rPr>
          <w:rFonts w:cstheme="minorHAnsi"/>
        </w:rPr>
        <w:t xml:space="preserve"> </w:t>
      </w:r>
      <w:r w:rsidR="00F932D0">
        <w:rPr>
          <w:rFonts w:cstheme="minorHAnsi"/>
        </w:rPr>
        <w:t>related</w:t>
      </w:r>
      <w:r w:rsidR="00A9623B">
        <w:rPr>
          <w:rFonts w:cstheme="minorHAnsi"/>
        </w:rPr>
        <w:t xml:space="preserve"> to </w:t>
      </w:r>
      <w:r w:rsidR="00CB72E8">
        <w:rPr>
          <w:rFonts w:cstheme="minorHAnsi"/>
        </w:rPr>
        <w:t xml:space="preserve">the </w:t>
      </w:r>
      <w:r w:rsidR="00DF13F9">
        <w:rPr>
          <w:rFonts w:cstheme="minorHAnsi"/>
        </w:rPr>
        <w:t>c</w:t>
      </w:r>
      <w:r w:rsidR="00A9623B">
        <w:rPr>
          <w:rFonts w:cstheme="minorHAnsi"/>
        </w:rPr>
        <w:t xml:space="preserve">onduct of the </w:t>
      </w:r>
      <w:r w:rsidR="00F932D0">
        <w:rPr>
          <w:rFonts w:cstheme="minorHAnsi"/>
        </w:rPr>
        <w:t>examination</w:t>
      </w:r>
      <w:r w:rsidR="00CB72E8">
        <w:rPr>
          <w:rFonts w:cstheme="minorHAnsi"/>
        </w:rPr>
        <w:t>,</w:t>
      </w:r>
      <w:r w:rsidR="00A9623B">
        <w:rPr>
          <w:rFonts w:cstheme="minorHAnsi"/>
        </w:rPr>
        <w:t xml:space="preserve"> </w:t>
      </w:r>
      <w:r w:rsidR="00CB72E8">
        <w:rPr>
          <w:rFonts w:cstheme="minorHAnsi"/>
        </w:rPr>
        <w:t xml:space="preserve">which </w:t>
      </w:r>
      <w:r w:rsidR="00A9623B">
        <w:rPr>
          <w:rFonts w:cstheme="minorHAnsi"/>
        </w:rPr>
        <w:t xml:space="preserve">you would like me to address, </w:t>
      </w:r>
      <w:r w:rsidR="004F1D2B" w:rsidRPr="004F1D2B">
        <w:rPr>
          <w:rFonts w:cstheme="minorHAnsi"/>
        </w:rPr>
        <w:t xml:space="preserve">please </w:t>
      </w:r>
      <w:r w:rsidR="00A9623B">
        <w:rPr>
          <w:rFonts w:cstheme="minorHAnsi"/>
        </w:rPr>
        <w:t>d</w:t>
      </w:r>
      <w:r w:rsidR="004F1D2B" w:rsidRPr="004F1D2B">
        <w:rPr>
          <w:rFonts w:cstheme="minorHAnsi"/>
        </w:rPr>
        <w:t>o not hesit</w:t>
      </w:r>
      <w:r w:rsidR="00A9623B">
        <w:rPr>
          <w:rFonts w:cstheme="minorHAnsi"/>
        </w:rPr>
        <w:t>ate to contact the office team in the first instance</w:t>
      </w:r>
      <w:r w:rsidR="00577983">
        <w:rPr>
          <w:rFonts w:cstheme="minorHAnsi"/>
        </w:rPr>
        <w:t xml:space="preserve">. </w:t>
      </w:r>
    </w:p>
    <w:p w14:paraId="6C2B372B" w14:textId="50F054FF" w:rsidR="004F1D2B" w:rsidRDefault="004F1D2B" w:rsidP="006F097D">
      <w:pPr>
        <w:spacing w:after="0" w:line="240" w:lineRule="auto"/>
        <w:rPr>
          <w:rFonts w:cstheme="minorHAnsi"/>
        </w:rPr>
      </w:pPr>
    </w:p>
    <w:p w14:paraId="37EA1C2F" w14:textId="3B5FED76" w:rsidR="004F1D2B" w:rsidRPr="00834146" w:rsidRDefault="004F1D2B" w:rsidP="006F097D">
      <w:pPr>
        <w:spacing w:after="0" w:line="240" w:lineRule="auto"/>
        <w:rPr>
          <w:rFonts w:cstheme="minorHAnsi"/>
        </w:rPr>
      </w:pPr>
      <w:r w:rsidRPr="004F1D2B">
        <w:rPr>
          <w:rFonts w:cstheme="minorHAnsi"/>
        </w:rPr>
        <w:t xml:space="preserve">In the interests of transparency, may I prevail upon you to ensure </w:t>
      </w:r>
      <w:r w:rsidR="00834146">
        <w:rPr>
          <w:rFonts w:cstheme="minorHAnsi"/>
        </w:rPr>
        <w:t xml:space="preserve">that </w:t>
      </w:r>
      <w:r w:rsidRPr="004F1D2B">
        <w:rPr>
          <w:rFonts w:cstheme="minorHAnsi"/>
        </w:rPr>
        <w:t xml:space="preserve">a copy </w:t>
      </w:r>
      <w:r w:rsidR="00F932D0" w:rsidRPr="004F1D2B">
        <w:rPr>
          <w:rFonts w:cstheme="minorHAnsi"/>
        </w:rPr>
        <w:t>of this</w:t>
      </w:r>
      <w:r w:rsidRPr="004F1D2B">
        <w:rPr>
          <w:rFonts w:cstheme="minorHAnsi"/>
        </w:rPr>
        <w:t xml:space="preserve"> letter</w:t>
      </w:r>
      <w:r w:rsidR="00834146">
        <w:rPr>
          <w:rFonts w:cstheme="minorHAnsi"/>
        </w:rPr>
        <w:t xml:space="preserve"> </w:t>
      </w:r>
      <w:r w:rsidR="00121042">
        <w:rPr>
          <w:rFonts w:cstheme="minorHAnsi"/>
        </w:rPr>
        <w:t xml:space="preserve">and any subsequent response </w:t>
      </w:r>
      <w:r w:rsidR="002C646D">
        <w:rPr>
          <w:rFonts w:cstheme="minorHAnsi"/>
        </w:rPr>
        <w:t>is</w:t>
      </w:r>
      <w:r w:rsidRPr="00834146">
        <w:rPr>
          <w:rFonts w:cstheme="minorHAnsi"/>
        </w:rPr>
        <w:t xml:space="preserve"> placed on </w:t>
      </w:r>
      <w:bookmarkStart w:id="2" w:name="_Hlk195609119"/>
      <w:r w:rsidR="008F53F9">
        <w:rPr>
          <w:rFonts w:cstheme="minorHAnsi"/>
        </w:rPr>
        <w:t>Ash</w:t>
      </w:r>
      <w:r w:rsidR="0031207F">
        <w:rPr>
          <w:rFonts w:cstheme="minorHAnsi"/>
        </w:rPr>
        <w:t xml:space="preserve"> Parish Council</w:t>
      </w:r>
      <w:r w:rsidR="00983396" w:rsidRPr="00983396">
        <w:rPr>
          <w:rFonts w:cstheme="minorHAnsi"/>
        </w:rPr>
        <w:t xml:space="preserve"> </w:t>
      </w:r>
      <w:r w:rsidR="00A3710B">
        <w:rPr>
          <w:rFonts w:cstheme="minorHAnsi"/>
        </w:rPr>
        <w:t xml:space="preserve">and </w:t>
      </w:r>
      <w:bookmarkEnd w:id="2"/>
      <w:r w:rsidR="008F53F9">
        <w:rPr>
          <w:rFonts w:cstheme="minorHAnsi"/>
        </w:rPr>
        <w:t>Guildford Borough</w:t>
      </w:r>
      <w:r w:rsidR="00336783" w:rsidRPr="00336783">
        <w:rPr>
          <w:rFonts w:cstheme="minorHAnsi"/>
        </w:rPr>
        <w:t xml:space="preserve"> Council </w:t>
      </w:r>
      <w:r w:rsidR="00577983" w:rsidRPr="00834146">
        <w:rPr>
          <w:rFonts w:cstheme="minorHAnsi"/>
        </w:rPr>
        <w:t>website</w:t>
      </w:r>
      <w:r w:rsidR="00B1601B">
        <w:rPr>
          <w:rFonts w:cstheme="minorHAnsi"/>
        </w:rPr>
        <w:t>s</w:t>
      </w:r>
      <w:r w:rsidR="00577983" w:rsidRPr="00834146">
        <w:rPr>
          <w:rFonts w:cstheme="minorHAnsi"/>
        </w:rPr>
        <w:t>.</w:t>
      </w:r>
      <w:r w:rsidRPr="00834146">
        <w:rPr>
          <w:rFonts w:cstheme="minorHAnsi"/>
        </w:rPr>
        <w:t xml:space="preserve"> </w:t>
      </w:r>
    </w:p>
    <w:p w14:paraId="0245A439" w14:textId="77777777" w:rsidR="004F1D2B" w:rsidRPr="00834146" w:rsidRDefault="004F1D2B" w:rsidP="006F097D">
      <w:pPr>
        <w:spacing w:after="0" w:line="240" w:lineRule="auto"/>
        <w:rPr>
          <w:rFonts w:cstheme="minorHAnsi"/>
        </w:rPr>
      </w:pPr>
    </w:p>
    <w:p w14:paraId="6C3C1551" w14:textId="21395380" w:rsidR="00B775F0" w:rsidRPr="004F1D2B" w:rsidRDefault="00B775F0" w:rsidP="006F097D">
      <w:pPr>
        <w:spacing w:after="0" w:line="240" w:lineRule="auto"/>
        <w:rPr>
          <w:rFonts w:cstheme="minorHAnsi"/>
        </w:rPr>
      </w:pPr>
      <w:r w:rsidRPr="004F1D2B">
        <w:rPr>
          <w:rFonts w:cstheme="minorHAnsi"/>
        </w:rPr>
        <w:t>Thank you in advance for your assistance.</w:t>
      </w:r>
    </w:p>
    <w:p w14:paraId="40247D01" w14:textId="77777777" w:rsidR="00B775F0" w:rsidRPr="004F1D2B" w:rsidRDefault="00B775F0" w:rsidP="006F097D">
      <w:pPr>
        <w:spacing w:after="0" w:line="240" w:lineRule="auto"/>
        <w:rPr>
          <w:rFonts w:cstheme="minorHAnsi"/>
        </w:rPr>
      </w:pPr>
    </w:p>
    <w:p w14:paraId="426992C9" w14:textId="5F81DE75" w:rsidR="00AD7815" w:rsidRPr="004F1D2B" w:rsidRDefault="00AD7815" w:rsidP="006F097D">
      <w:pPr>
        <w:spacing w:after="0" w:line="240" w:lineRule="auto"/>
        <w:rPr>
          <w:rFonts w:cstheme="minorHAnsi"/>
        </w:rPr>
      </w:pPr>
      <w:r w:rsidRPr="004F1D2B">
        <w:rPr>
          <w:rFonts w:cstheme="minorHAnsi"/>
        </w:rPr>
        <w:t>Your</w:t>
      </w:r>
      <w:r w:rsidR="00111AE8">
        <w:rPr>
          <w:rFonts w:cstheme="minorHAnsi"/>
        </w:rPr>
        <w:t>s</w:t>
      </w:r>
      <w:r w:rsidRPr="004F1D2B">
        <w:rPr>
          <w:rFonts w:cstheme="minorHAnsi"/>
        </w:rPr>
        <w:t xml:space="preserve"> sincerely</w:t>
      </w:r>
    </w:p>
    <w:p w14:paraId="6730F31F" w14:textId="77777777" w:rsidR="00AD7815" w:rsidRPr="00612888" w:rsidRDefault="00AD7815" w:rsidP="006F097D">
      <w:pPr>
        <w:spacing w:after="0" w:line="240" w:lineRule="auto"/>
        <w:rPr>
          <w:rFonts w:cstheme="minorHAnsi"/>
        </w:rPr>
      </w:pPr>
      <w:r w:rsidRPr="00612888">
        <w:rPr>
          <w:rFonts w:cstheme="minorHAnsi"/>
        </w:rPr>
        <w:t xml:space="preserve"> </w:t>
      </w:r>
    </w:p>
    <w:p w14:paraId="5BEBDEC0" w14:textId="32CE5403" w:rsidR="00AD7815" w:rsidRPr="00DD4FE6" w:rsidRDefault="008F53F9" w:rsidP="006F097D">
      <w:pPr>
        <w:spacing w:after="0" w:line="240" w:lineRule="auto"/>
        <w:rPr>
          <w:rFonts w:ascii="Monotype Corsiva" w:hAnsi="Monotype Corsiva" w:cs="Arial"/>
          <w:sz w:val="36"/>
          <w:szCs w:val="36"/>
        </w:rPr>
      </w:pPr>
      <w:r>
        <w:rPr>
          <w:rFonts w:ascii="Monotype Corsiva" w:hAnsi="Monotype Corsiva" w:cs="Arial"/>
          <w:sz w:val="36"/>
          <w:szCs w:val="36"/>
        </w:rPr>
        <w:t>Jill Kingaby</w:t>
      </w:r>
    </w:p>
    <w:p w14:paraId="02CD5A93" w14:textId="77777777" w:rsidR="00AD7815" w:rsidRDefault="00AD7815" w:rsidP="006F097D">
      <w:pPr>
        <w:spacing w:after="0" w:line="240" w:lineRule="auto"/>
        <w:rPr>
          <w:rFonts w:ascii="Arial" w:hAnsi="Arial" w:cs="Arial"/>
        </w:rPr>
      </w:pPr>
      <w:r>
        <w:rPr>
          <w:rFonts w:ascii="Arial" w:hAnsi="Arial" w:cs="Arial"/>
        </w:rPr>
        <w:t xml:space="preserve"> </w:t>
      </w:r>
    </w:p>
    <w:p w14:paraId="3CD75E8C" w14:textId="48E63DC9" w:rsidR="003E5502" w:rsidRDefault="00AD7815" w:rsidP="006F097D">
      <w:pPr>
        <w:spacing w:after="0" w:line="240" w:lineRule="auto"/>
        <w:rPr>
          <w:rFonts w:ascii="Calibri" w:hAnsi="Calibri" w:cs="Calibri"/>
        </w:rPr>
      </w:pPr>
      <w:r w:rsidRPr="00612888">
        <w:rPr>
          <w:rFonts w:ascii="Calibri" w:hAnsi="Calibri" w:cs="Calibri"/>
        </w:rPr>
        <w:t>Examiner</w:t>
      </w:r>
    </w:p>
    <w:p w14:paraId="43DD289A" w14:textId="166B7AF5" w:rsidR="00707A93" w:rsidRDefault="00707A93" w:rsidP="006F097D">
      <w:pPr>
        <w:spacing w:after="0" w:line="240" w:lineRule="auto"/>
        <w:rPr>
          <w:rFonts w:ascii="Calibri" w:hAnsi="Calibri" w:cs="Calibri"/>
        </w:rPr>
      </w:pPr>
    </w:p>
    <w:p w14:paraId="3458C8C5" w14:textId="4D1AF725" w:rsidR="00707A93" w:rsidRDefault="00707A93" w:rsidP="006F097D">
      <w:pPr>
        <w:spacing w:after="0" w:line="240" w:lineRule="auto"/>
        <w:rPr>
          <w:rFonts w:ascii="Calibri" w:hAnsi="Calibri" w:cs="Calibri"/>
        </w:rPr>
      </w:pPr>
    </w:p>
    <w:p w14:paraId="1E882E85" w14:textId="696D6341" w:rsidR="00707A93" w:rsidRDefault="00707A93" w:rsidP="006F097D">
      <w:pPr>
        <w:spacing w:after="0" w:line="240" w:lineRule="auto"/>
        <w:rPr>
          <w:rFonts w:ascii="Calibri" w:hAnsi="Calibri" w:cs="Calibri"/>
        </w:rPr>
      </w:pPr>
    </w:p>
    <w:p w14:paraId="2485A4A2" w14:textId="3609A388" w:rsidR="00707A93" w:rsidRDefault="00707A93" w:rsidP="006F097D">
      <w:pPr>
        <w:spacing w:after="0" w:line="240" w:lineRule="auto"/>
        <w:rPr>
          <w:rFonts w:ascii="Calibri" w:hAnsi="Calibri" w:cs="Calibri"/>
        </w:rPr>
      </w:pPr>
    </w:p>
    <w:p w14:paraId="2AD37997" w14:textId="0DEC5FE3" w:rsidR="00707A93" w:rsidRDefault="00707A93" w:rsidP="006F097D">
      <w:pPr>
        <w:spacing w:after="0" w:line="240" w:lineRule="auto"/>
        <w:rPr>
          <w:rFonts w:ascii="Calibri" w:hAnsi="Calibri" w:cs="Calibri"/>
        </w:rPr>
      </w:pPr>
    </w:p>
    <w:p w14:paraId="40274CA0" w14:textId="3EB362B4" w:rsidR="00707A93" w:rsidRDefault="00707A93" w:rsidP="006F097D">
      <w:pPr>
        <w:spacing w:after="0" w:line="240" w:lineRule="auto"/>
        <w:rPr>
          <w:rFonts w:ascii="Calibri" w:hAnsi="Calibri" w:cs="Calibri"/>
        </w:rPr>
      </w:pPr>
    </w:p>
    <w:p w14:paraId="02DE5F4C" w14:textId="27FA9A29" w:rsidR="00707A93" w:rsidRDefault="00707A93" w:rsidP="006F097D">
      <w:pPr>
        <w:spacing w:after="0" w:line="240" w:lineRule="auto"/>
        <w:rPr>
          <w:rFonts w:ascii="Calibri" w:hAnsi="Calibri" w:cs="Calibri"/>
        </w:rPr>
      </w:pPr>
    </w:p>
    <w:p w14:paraId="53F8EF89" w14:textId="100A470B" w:rsidR="00707A93" w:rsidRDefault="00707A93" w:rsidP="006F097D">
      <w:pPr>
        <w:spacing w:after="0" w:line="240" w:lineRule="auto"/>
        <w:rPr>
          <w:rFonts w:ascii="Calibri" w:hAnsi="Calibri" w:cs="Calibri"/>
        </w:rPr>
      </w:pPr>
    </w:p>
    <w:p w14:paraId="75543687" w14:textId="3ABCC876" w:rsidR="00707A93" w:rsidRDefault="00707A93" w:rsidP="006F097D">
      <w:pPr>
        <w:spacing w:after="0" w:line="240" w:lineRule="auto"/>
        <w:rPr>
          <w:rFonts w:ascii="Calibri" w:hAnsi="Calibri" w:cs="Calibri"/>
        </w:rPr>
      </w:pPr>
    </w:p>
    <w:p w14:paraId="1F407870" w14:textId="07593031" w:rsidR="00707A93" w:rsidRDefault="00707A93" w:rsidP="006F097D">
      <w:pPr>
        <w:spacing w:after="0" w:line="240" w:lineRule="auto"/>
        <w:rPr>
          <w:rFonts w:ascii="Calibri" w:hAnsi="Calibri" w:cs="Calibri"/>
        </w:rPr>
      </w:pPr>
    </w:p>
    <w:p w14:paraId="01913F35" w14:textId="77777777" w:rsidR="00F57BE6" w:rsidRDefault="00F57BE6">
      <w:pPr>
        <w:rPr>
          <w:rFonts w:ascii="Calibri" w:hAnsi="Calibri" w:cs="Calibri"/>
          <w:b/>
          <w:bCs/>
        </w:rPr>
      </w:pPr>
      <w:r>
        <w:rPr>
          <w:rFonts w:ascii="Calibri" w:hAnsi="Calibri" w:cs="Calibri"/>
          <w:b/>
          <w:bCs/>
        </w:rPr>
        <w:br w:type="page"/>
      </w:r>
    </w:p>
    <w:p w14:paraId="13219253" w14:textId="7BC084DC" w:rsidR="00CA23C1" w:rsidRDefault="00CA23C1">
      <w:pPr>
        <w:rPr>
          <w:rFonts w:ascii="Calibri" w:hAnsi="Calibri" w:cs="Calibri"/>
          <w:b/>
          <w:bCs/>
        </w:rPr>
      </w:pPr>
      <w:r>
        <w:rPr>
          <w:rFonts w:ascii="Calibri" w:hAnsi="Calibri" w:cs="Calibri"/>
          <w:b/>
          <w:bCs/>
        </w:rPr>
        <w:lastRenderedPageBreak/>
        <w:t>Annex 1: Legislative Changes</w:t>
      </w:r>
    </w:p>
    <w:p w14:paraId="0A6278B7" w14:textId="4367ED17" w:rsidR="00CA23C1" w:rsidRDefault="00A7193F" w:rsidP="00CA23C1">
      <w:pPr>
        <w:spacing w:after="0" w:line="240" w:lineRule="auto"/>
        <w:rPr>
          <w:rFonts w:cstheme="minorHAnsi"/>
        </w:rPr>
      </w:pPr>
      <w:hyperlink r:id="rId9" w:anchor="top" w:history="1">
        <w:r w:rsidRPr="003D7712">
          <w:rPr>
            <w:i/>
            <w:iCs/>
          </w:rPr>
          <w:t>The Levelling-up and Regeneration Act 2023 (Commencement No. 11 and Saving and Transitional Provisions) Regulations 2026</w:t>
        </w:r>
      </w:hyperlink>
      <w:r>
        <w:rPr>
          <w:rStyle w:val="FootnoteReference"/>
        </w:rPr>
        <w:footnoteReference w:id="3"/>
      </w:r>
      <w:r>
        <w:rPr>
          <w:i/>
          <w:iCs/>
        </w:rPr>
        <w:t>,</w:t>
      </w:r>
      <w:r w:rsidRPr="003D7712">
        <w:t xml:space="preserve"> </w:t>
      </w:r>
      <w:r>
        <w:t xml:space="preserve">commence </w:t>
      </w:r>
      <w:r w:rsidR="00CA23C1">
        <w:rPr>
          <w:rFonts w:cstheme="minorHAnsi"/>
        </w:rPr>
        <w:t>sections 98</w:t>
      </w:r>
      <w:r>
        <w:rPr>
          <w:rStyle w:val="FootnoteReference"/>
          <w:rFonts w:cstheme="minorHAnsi"/>
        </w:rPr>
        <w:footnoteReference w:id="4"/>
      </w:r>
      <w:r w:rsidR="00CA23C1">
        <w:rPr>
          <w:rFonts w:cstheme="minorHAnsi"/>
        </w:rPr>
        <w:t xml:space="preserve"> and 99</w:t>
      </w:r>
      <w:r>
        <w:rPr>
          <w:rStyle w:val="FootnoteReference"/>
          <w:rFonts w:cstheme="minorHAnsi"/>
        </w:rPr>
        <w:footnoteReference w:id="5"/>
      </w:r>
      <w:r w:rsidR="00CA23C1">
        <w:rPr>
          <w:rFonts w:cstheme="minorHAnsi"/>
        </w:rPr>
        <w:t xml:space="preserve"> </w:t>
      </w:r>
      <w:r>
        <w:rPr>
          <w:rFonts w:cstheme="minorHAnsi"/>
        </w:rPr>
        <w:t xml:space="preserve">of the Levelling-up and Regeneration Act 2023. These </w:t>
      </w:r>
      <w:r w:rsidR="00CA23C1">
        <w:rPr>
          <w:rFonts w:cstheme="minorHAnsi"/>
        </w:rPr>
        <w:t>amend the Planning and Compulsory Purchase Act 2004</w:t>
      </w:r>
      <w:r w:rsidR="00CA23C1">
        <w:rPr>
          <w:rStyle w:val="FootnoteReference"/>
          <w:rFonts w:cstheme="minorHAnsi"/>
        </w:rPr>
        <w:footnoteReference w:id="6"/>
      </w:r>
      <w:r w:rsidR="00CA23C1">
        <w:rPr>
          <w:rFonts w:cstheme="minorHAnsi"/>
        </w:rPr>
        <w:t xml:space="preserve"> and the Town and Country Planning Act 1990</w:t>
      </w:r>
      <w:r w:rsidR="00CA23C1">
        <w:rPr>
          <w:rStyle w:val="FootnoteReference"/>
          <w:rFonts w:cstheme="minorHAnsi"/>
        </w:rPr>
        <w:footnoteReference w:id="7"/>
      </w:r>
      <w:r w:rsidR="00CA23C1">
        <w:rPr>
          <w:rFonts w:cstheme="minorHAnsi"/>
        </w:rPr>
        <w:t xml:space="preserve"> in respect of the legal compliance and the Basic Conditions requirements</w:t>
      </w:r>
      <w:r>
        <w:rPr>
          <w:rFonts w:cstheme="minorHAnsi"/>
        </w:rPr>
        <w:t xml:space="preserve"> for neighbourhood plans</w:t>
      </w:r>
      <w:r w:rsidR="00CA23C1">
        <w:rPr>
          <w:rFonts w:cstheme="minorHAnsi"/>
        </w:rPr>
        <w:t xml:space="preserve">. </w:t>
      </w:r>
    </w:p>
    <w:p w14:paraId="7EBDC0DF" w14:textId="77777777" w:rsidR="00CA23C1" w:rsidRDefault="00CA23C1" w:rsidP="00CA23C1">
      <w:pPr>
        <w:spacing w:after="0" w:line="240" w:lineRule="auto"/>
        <w:rPr>
          <w:rFonts w:cstheme="minorHAnsi"/>
        </w:rPr>
      </w:pPr>
    </w:p>
    <w:p w14:paraId="509D1449" w14:textId="77777777" w:rsidR="00CA23C1" w:rsidRDefault="00CA23C1" w:rsidP="00CA23C1">
      <w:pPr>
        <w:spacing w:after="0" w:line="240" w:lineRule="auto"/>
        <w:rPr>
          <w:rFonts w:cstheme="minorHAnsi"/>
        </w:rPr>
      </w:pPr>
      <w:r>
        <w:rPr>
          <w:rFonts w:cstheme="minorHAnsi"/>
        </w:rPr>
        <w:t>In summary, the further legal compliance requirements are as follows:</w:t>
      </w:r>
    </w:p>
    <w:p w14:paraId="3520164D" w14:textId="77777777" w:rsidR="00CA23C1" w:rsidRDefault="00CA23C1" w:rsidP="00CA23C1">
      <w:pPr>
        <w:pStyle w:val="ListParagraph"/>
        <w:numPr>
          <w:ilvl w:val="0"/>
          <w:numId w:val="33"/>
        </w:numPr>
        <w:spacing w:after="0" w:line="240" w:lineRule="auto"/>
        <w:rPr>
          <w:rFonts w:cstheme="minorHAnsi"/>
        </w:rPr>
      </w:pPr>
      <w:r w:rsidRPr="003D7712">
        <w:rPr>
          <w:rFonts w:cstheme="minorHAnsi"/>
        </w:rPr>
        <w:t xml:space="preserve">so far as </w:t>
      </w:r>
      <w:r>
        <w:rPr>
          <w:rFonts w:cstheme="minorHAnsi"/>
        </w:rPr>
        <w:t xml:space="preserve">the qualifying body considers </w:t>
      </w:r>
      <w:r w:rsidRPr="003D7712">
        <w:rPr>
          <w:rFonts w:cstheme="minorHAnsi"/>
        </w:rPr>
        <w:t xml:space="preserve">appropriate, </w:t>
      </w:r>
      <w:r>
        <w:rPr>
          <w:rFonts w:cstheme="minorHAnsi"/>
        </w:rPr>
        <w:t xml:space="preserve">and </w:t>
      </w:r>
      <w:r w:rsidRPr="002A4B63">
        <w:rPr>
          <w:rFonts w:cstheme="minorHAnsi"/>
        </w:rPr>
        <w:t>having regard to the subject matter</w:t>
      </w:r>
      <w:r>
        <w:rPr>
          <w:rFonts w:cstheme="minorHAnsi"/>
        </w:rPr>
        <w:t xml:space="preserve"> of the plan, </w:t>
      </w:r>
      <w:r w:rsidRPr="003D7712">
        <w:rPr>
          <w:rFonts w:cstheme="minorHAnsi"/>
        </w:rPr>
        <w:t>the plan must be designed to secure that the development and use of land in the neighbourhood area contribute to the mitigation of, and adaptation to, climate change</w:t>
      </w:r>
      <w:r>
        <w:rPr>
          <w:rFonts w:cstheme="minorHAnsi"/>
        </w:rPr>
        <w:t xml:space="preserve">; and </w:t>
      </w:r>
    </w:p>
    <w:p w14:paraId="2B046363" w14:textId="77777777" w:rsidR="00CA23C1" w:rsidRDefault="00CA23C1" w:rsidP="00CA23C1">
      <w:pPr>
        <w:pStyle w:val="ListParagraph"/>
        <w:numPr>
          <w:ilvl w:val="0"/>
          <w:numId w:val="33"/>
        </w:numPr>
        <w:spacing w:after="0" w:line="240" w:lineRule="auto"/>
        <w:rPr>
          <w:rFonts w:cstheme="minorHAnsi"/>
        </w:rPr>
      </w:pPr>
      <w:r w:rsidRPr="003D7712">
        <w:rPr>
          <w:rFonts w:cstheme="minorHAnsi"/>
        </w:rPr>
        <w:t xml:space="preserve">so far as </w:t>
      </w:r>
      <w:r>
        <w:rPr>
          <w:rFonts w:cstheme="minorHAnsi"/>
        </w:rPr>
        <w:t xml:space="preserve">the qualifying body considers </w:t>
      </w:r>
      <w:r w:rsidRPr="003D7712">
        <w:rPr>
          <w:rFonts w:cstheme="minorHAnsi"/>
        </w:rPr>
        <w:t xml:space="preserve">appropriate </w:t>
      </w:r>
      <w:r>
        <w:rPr>
          <w:rFonts w:cstheme="minorHAnsi"/>
        </w:rPr>
        <w:t xml:space="preserve">and </w:t>
      </w:r>
      <w:r w:rsidRPr="002A4B63">
        <w:rPr>
          <w:rFonts w:cstheme="minorHAnsi"/>
        </w:rPr>
        <w:t>having regard to the subject matter</w:t>
      </w:r>
      <w:r>
        <w:rPr>
          <w:rFonts w:cstheme="minorHAnsi"/>
        </w:rPr>
        <w:t xml:space="preserve"> of the plan, </w:t>
      </w:r>
      <w:r w:rsidRPr="003D7712">
        <w:rPr>
          <w:rFonts w:cstheme="minorHAnsi"/>
        </w:rPr>
        <w:t xml:space="preserve">the plan must be designed to take account of any local nature recovery strategy under section 104 of the Environment Act 2021 that relates to all or part of the neighbourhood plan area. </w:t>
      </w:r>
    </w:p>
    <w:p w14:paraId="62659784" w14:textId="77777777" w:rsidR="00CA23C1" w:rsidRDefault="00CA23C1" w:rsidP="00CA23C1">
      <w:pPr>
        <w:spacing w:after="0" w:line="240" w:lineRule="auto"/>
        <w:rPr>
          <w:rFonts w:cstheme="minorHAnsi"/>
        </w:rPr>
      </w:pPr>
    </w:p>
    <w:p w14:paraId="6E7298E3" w14:textId="77777777" w:rsidR="00CA23C1" w:rsidRDefault="00CA23C1" w:rsidP="00CA23C1">
      <w:pPr>
        <w:spacing w:after="0" w:line="240" w:lineRule="auto"/>
        <w:rPr>
          <w:rFonts w:cstheme="minorHAnsi"/>
        </w:rPr>
      </w:pPr>
      <w:r>
        <w:rPr>
          <w:rFonts w:cstheme="minorHAnsi"/>
        </w:rPr>
        <w:t>In addition, there is a new Basic Condition requirement:</w:t>
      </w:r>
    </w:p>
    <w:p w14:paraId="3D6038EC" w14:textId="77777777" w:rsidR="00CA23C1" w:rsidRPr="00E04C38" w:rsidRDefault="00CA23C1" w:rsidP="00CA23C1">
      <w:pPr>
        <w:pStyle w:val="ListParagraph"/>
        <w:numPr>
          <w:ilvl w:val="0"/>
          <w:numId w:val="33"/>
        </w:numPr>
        <w:spacing w:after="0" w:line="240" w:lineRule="auto"/>
        <w:rPr>
          <w:rFonts w:cstheme="minorHAnsi"/>
        </w:rPr>
      </w:pPr>
      <w:r w:rsidRPr="00E04C38">
        <w:rPr>
          <w:rFonts w:cstheme="minorHAnsi"/>
        </w:rPr>
        <w:t xml:space="preserve">the making of the neighbourhood development plan would not result in the development plan for the area of the authority proposing that less housing is provided by means of development taking place in that area than if the neighbourhood development plan were not to be made. </w:t>
      </w:r>
      <w:r>
        <w:rPr>
          <w:rFonts w:cstheme="minorHAnsi"/>
        </w:rPr>
        <w:t xml:space="preserve"> </w:t>
      </w:r>
      <w:r w:rsidRPr="00E04C38">
        <w:rPr>
          <w:rFonts w:cstheme="minorHAnsi"/>
          <w:u w:val="single"/>
        </w:rPr>
        <w:t>Note</w:t>
      </w:r>
      <w:r w:rsidRPr="00E04C38">
        <w:rPr>
          <w:rFonts w:cstheme="minorHAnsi"/>
        </w:rPr>
        <w:t xml:space="preserve">: this </w:t>
      </w:r>
      <w:r w:rsidRPr="00E04C38">
        <w:rPr>
          <w:rFonts w:cstheme="minorHAnsi"/>
          <w:b/>
          <w:bCs/>
        </w:rPr>
        <w:t xml:space="preserve">replaces </w:t>
      </w:r>
      <w:r w:rsidRPr="00E04C38">
        <w:rPr>
          <w:rFonts w:cstheme="minorHAnsi"/>
        </w:rPr>
        <w:t>the former Basic Condition that the</w:t>
      </w:r>
      <w:r w:rsidRPr="00E04C38">
        <w:rPr>
          <w:rFonts w:cstheme="minorHAnsi"/>
          <w:b/>
          <w:bCs/>
        </w:rPr>
        <w:t xml:space="preserve"> </w:t>
      </w:r>
      <w:r w:rsidRPr="00E04C38">
        <w:rPr>
          <w:rFonts w:cstheme="minorHAnsi"/>
        </w:rPr>
        <w:t>neighbourhood plan be in general conformity with the strategic policies contained in the development plan for the area.</w:t>
      </w:r>
      <w:r>
        <w:rPr>
          <w:rStyle w:val="FootnoteReference"/>
          <w:rFonts w:cstheme="minorHAnsi"/>
        </w:rPr>
        <w:footnoteReference w:id="8"/>
      </w:r>
      <w:r w:rsidRPr="00E04C38">
        <w:rPr>
          <w:rFonts w:cstheme="minorHAnsi"/>
        </w:rPr>
        <w:t xml:space="preserve"> </w:t>
      </w:r>
    </w:p>
    <w:p w14:paraId="2F748456" w14:textId="77777777" w:rsidR="00CA23C1" w:rsidRDefault="00CA23C1" w:rsidP="00CA23C1">
      <w:pPr>
        <w:spacing w:after="0" w:line="240" w:lineRule="auto"/>
        <w:rPr>
          <w:rFonts w:cstheme="minorHAnsi"/>
          <w:b/>
          <w:bCs/>
          <w:u w:val="single"/>
        </w:rPr>
      </w:pPr>
    </w:p>
    <w:p w14:paraId="5CB5376F" w14:textId="1CC41E26" w:rsidR="00A7193F" w:rsidRDefault="00A7193F" w:rsidP="00CA23C1">
      <w:pPr>
        <w:spacing w:after="0" w:line="240" w:lineRule="auto"/>
        <w:rPr>
          <w:rFonts w:cstheme="minorHAnsi"/>
        </w:rPr>
      </w:pPr>
      <w:r>
        <w:rPr>
          <w:rFonts w:cstheme="minorHAnsi"/>
        </w:rPr>
        <w:t>These revised requirements apply from 25 March 2026. As the examination is currently in progress</w:t>
      </w:r>
      <w:r w:rsidR="00503B05">
        <w:rPr>
          <w:rFonts w:cstheme="minorHAnsi"/>
        </w:rPr>
        <w:t xml:space="preserve"> (and a ‘decision’ has not yet been taken by the Local Planning Authority on whether the Neighbourhood Plan should proceed to referendum),</w:t>
      </w:r>
      <w:r>
        <w:rPr>
          <w:rFonts w:cstheme="minorHAnsi"/>
        </w:rPr>
        <w:t xml:space="preserve"> </w:t>
      </w:r>
      <w:r w:rsidR="00503B05">
        <w:rPr>
          <w:rFonts w:cstheme="minorHAnsi"/>
        </w:rPr>
        <w:t>the</w:t>
      </w:r>
      <w:r>
        <w:rPr>
          <w:rFonts w:cstheme="minorHAnsi"/>
        </w:rPr>
        <w:t xml:space="preserve"> requirements will </w:t>
      </w:r>
      <w:r w:rsidR="00BB7089">
        <w:rPr>
          <w:rFonts w:cstheme="minorHAnsi"/>
        </w:rPr>
        <w:t xml:space="preserve">need to </w:t>
      </w:r>
      <w:r>
        <w:rPr>
          <w:rFonts w:cstheme="minorHAnsi"/>
        </w:rPr>
        <w:t xml:space="preserve">be assessed as part of the examination of the </w:t>
      </w:r>
      <w:r w:rsidR="008F53F9">
        <w:rPr>
          <w:rFonts w:cstheme="minorHAnsi"/>
        </w:rPr>
        <w:t>Ash</w:t>
      </w:r>
      <w:r>
        <w:rPr>
          <w:rFonts w:cstheme="minorHAnsi"/>
        </w:rPr>
        <w:t xml:space="preserve"> Neighbourhood Plan.</w:t>
      </w:r>
    </w:p>
    <w:p w14:paraId="7292D23D" w14:textId="77777777" w:rsidR="00A7193F" w:rsidRDefault="00A7193F" w:rsidP="00CA23C1">
      <w:pPr>
        <w:spacing w:after="0" w:line="240" w:lineRule="auto"/>
        <w:rPr>
          <w:rFonts w:cstheme="minorHAnsi"/>
        </w:rPr>
      </w:pPr>
    </w:p>
    <w:p w14:paraId="24059F7A" w14:textId="0598520B" w:rsidR="00CA23C1" w:rsidRPr="00200B64" w:rsidRDefault="00CA23C1" w:rsidP="00CA23C1">
      <w:pPr>
        <w:spacing w:after="0" w:line="240" w:lineRule="auto"/>
        <w:rPr>
          <w:rFonts w:cstheme="minorHAnsi"/>
        </w:rPr>
      </w:pPr>
      <w:r w:rsidRPr="00200B64">
        <w:rPr>
          <w:rFonts w:cstheme="minorHAnsi"/>
        </w:rPr>
        <w:t>A further Basic Condition</w:t>
      </w:r>
      <w:r w:rsidRPr="00200B64">
        <w:rPr>
          <w:rFonts w:cstheme="minorHAnsi"/>
          <w:vertAlign w:val="superscript"/>
        </w:rPr>
        <w:footnoteReference w:id="9"/>
      </w:r>
      <w:r w:rsidRPr="00200B64">
        <w:rPr>
          <w:rFonts w:cstheme="minorHAnsi"/>
        </w:rPr>
        <w:t xml:space="preserve"> related to the new environmental assessment framework</w:t>
      </w:r>
      <w:r w:rsidRPr="00200B64">
        <w:rPr>
          <w:rFonts w:cstheme="minorHAnsi"/>
          <w:vertAlign w:val="superscript"/>
        </w:rPr>
        <w:footnoteReference w:id="10"/>
      </w:r>
      <w:r w:rsidRPr="00200B64">
        <w:rPr>
          <w:rFonts w:cstheme="minorHAnsi"/>
        </w:rPr>
        <w:t xml:space="preserve"> is commenced albeit, until such time as a completed framework for the implementation of Environmental Assessment Reports is in place, compliance with this Basic Condition cannot be assessed.</w:t>
      </w:r>
    </w:p>
    <w:p w14:paraId="37712342" w14:textId="77777777" w:rsidR="00CA23C1" w:rsidRDefault="00CA23C1">
      <w:pPr>
        <w:rPr>
          <w:rFonts w:ascii="Calibri" w:hAnsi="Calibri" w:cs="Calibri"/>
          <w:b/>
          <w:bCs/>
        </w:rPr>
      </w:pPr>
    </w:p>
    <w:p w14:paraId="6CFFAFBE" w14:textId="77777777" w:rsidR="00CA23C1" w:rsidRDefault="00CA23C1">
      <w:pPr>
        <w:rPr>
          <w:rFonts w:ascii="Calibri" w:hAnsi="Calibri" w:cs="Calibri"/>
          <w:b/>
          <w:bCs/>
        </w:rPr>
      </w:pPr>
    </w:p>
    <w:p w14:paraId="0B3DCDEB" w14:textId="09F73D84" w:rsidR="00CA23C1" w:rsidRDefault="00CA23C1">
      <w:pPr>
        <w:rPr>
          <w:rFonts w:ascii="Calibri" w:hAnsi="Calibri" w:cs="Calibri"/>
          <w:b/>
          <w:bCs/>
        </w:rPr>
      </w:pPr>
      <w:r>
        <w:rPr>
          <w:rFonts w:ascii="Calibri" w:hAnsi="Calibri" w:cs="Calibri"/>
          <w:b/>
          <w:bCs/>
        </w:rPr>
        <w:br w:type="page"/>
      </w:r>
    </w:p>
    <w:p w14:paraId="039A7091" w14:textId="13C7424E" w:rsidR="00707A93" w:rsidRPr="00707A93" w:rsidRDefault="00707A93" w:rsidP="001B6950">
      <w:pPr>
        <w:spacing w:after="0" w:line="240" w:lineRule="auto"/>
        <w:rPr>
          <w:rFonts w:ascii="Calibri" w:hAnsi="Calibri" w:cs="Calibri"/>
          <w:b/>
          <w:bCs/>
        </w:rPr>
      </w:pPr>
      <w:r w:rsidRPr="00707A93">
        <w:rPr>
          <w:rFonts w:ascii="Calibri" w:hAnsi="Calibri" w:cs="Calibri"/>
          <w:b/>
          <w:bCs/>
        </w:rPr>
        <w:lastRenderedPageBreak/>
        <w:t>A</w:t>
      </w:r>
      <w:r w:rsidR="00A7193F">
        <w:rPr>
          <w:rFonts w:ascii="Calibri" w:hAnsi="Calibri" w:cs="Calibri"/>
          <w:b/>
          <w:bCs/>
        </w:rPr>
        <w:t>nnex 2: Examiner Questions</w:t>
      </w:r>
    </w:p>
    <w:p w14:paraId="69B1EB6D" w14:textId="69A1AE5B" w:rsidR="00707A93" w:rsidRDefault="00707A93" w:rsidP="001B6950">
      <w:pPr>
        <w:spacing w:after="0" w:line="240" w:lineRule="auto"/>
        <w:rPr>
          <w:rFonts w:ascii="Calibri" w:hAnsi="Calibri" w:cs="Calibri"/>
        </w:rPr>
      </w:pPr>
    </w:p>
    <w:p w14:paraId="467A1B9B" w14:textId="25B3277C" w:rsidR="00B03741" w:rsidRDefault="00707A93" w:rsidP="001B6950">
      <w:pPr>
        <w:spacing w:after="0"/>
        <w:rPr>
          <w:rFonts w:ascii="Calibri" w:hAnsi="Calibri" w:cs="Calibri"/>
        </w:rPr>
      </w:pPr>
      <w:r w:rsidRPr="00BE4D46">
        <w:rPr>
          <w:rFonts w:ascii="Calibri" w:hAnsi="Calibri" w:cs="Calibri"/>
        </w:rPr>
        <w:t xml:space="preserve">From my initial reading of </w:t>
      </w:r>
      <w:r w:rsidR="00B74902" w:rsidRPr="00B74902">
        <w:rPr>
          <w:rFonts w:ascii="Calibri" w:hAnsi="Calibri" w:cs="Calibri"/>
        </w:rPr>
        <w:t xml:space="preserve">the </w:t>
      </w:r>
      <w:r w:rsidR="008F53F9">
        <w:rPr>
          <w:rFonts w:ascii="Calibri" w:hAnsi="Calibri" w:cs="Calibri"/>
        </w:rPr>
        <w:t>Ash</w:t>
      </w:r>
      <w:r w:rsidR="00336783" w:rsidRPr="00336783">
        <w:rPr>
          <w:rFonts w:ascii="Calibri" w:hAnsi="Calibri" w:cs="Calibri"/>
        </w:rPr>
        <w:t xml:space="preserve"> </w:t>
      </w:r>
      <w:r w:rsidRPr="00707A93">
        <w:rPr>
          <w:rFonts w:ascii="Calibri" w:hAnsi="Calibri" w:cs="Calibri"/>
        </w:rPr>
        <w:t xml:space="preserve">Neighbourhood </w:t>
      </w:r>
      <w:r w:rsidR="00A15B06">
        <w:rPr>
          <w:rFonts w:ascii="Calibri" w:hAnsi="Calibri" w:cs="Calibri"/>
        </w:rPr>
        <w:t xml:space="preserve">Development </w:t>
      </w:r>
      <w:r w:rsidRPr="00707A93">
        <w:rPr>
          <w:rFonts w:ascii="Calibri" w:hAnsi="Calibri" w:cs="Calibri"/>
        </w:rPr>
        <w:t>Plan</w:t>
      </w:r>
      <w:r w:rsidR="001E0AC6">
        <w:rPr>
          <w:rFonts w:ascii="Calibri" w:hAnsi="Calibri" w:cs="Calibri"/>
        </w:rPr>
        <w:t xml:space="preserve">, </w:t>
      </w:r>
      <w:r w:rsidRPr="00BE4D46">
        <w:rPr>
          <w:rFonts w:ascii="Calibri" w:hAnsi="Calibri" w:cs="Calibri"/>
        </w:rPr>
        <w:t>the supporting evidence</w:t>
      </w:r>
      <w:r w:rsidR="001E0AC6">
        <w:rPr>
          <w:rFonts w:ascii="Calibri" w:hAnsi="Calibri" w:cs="Calibri"/>
        </w:rPr>
        <w:t xml:space="preserve"> and the representations that have been made to the Plan</w:t>
      </w:r>
      <w:r w:rsidRPr="00BE4D46">
        <w:rPr>
          <w:rFonts w:ascii="Calibri" w:hAnsi="Calibri" w:cs="Calibri"/>
        </w:rPr>
        <w:t>, I have the following</w:t>
      </w:r>
      <w:r w:rsidR="006204BE">
        <w:rPr>
          <w:rFonts w:ascii="Calibri" w:hAnsi="Calibri" w:cs="Calibri"/>
        </w:rPr>
        <w:t xml:space="preserve"> </w:t>
      </w:r>
      <w:r w:rsidRPr="00BE4D46">
        <w:rPr>
          <w:rFonts w:ascii="Calibri" w:hAnsi="Calibri" w:cs="Calibri"/>
        </w:rPr>
        <w:t>questions</w:t>
      </w:r>
      <w:r w:rsidR="000872D0">
        <w:rPr>
          <w:rFonts w:ascii="Calibri" w:hAnsi="Calibri" w:cs="Calibri"/>
        </w:rPr>
        <w:t xml:space="preserve">, primarily  for </w:t>
      </w:r>
      <w:r w:rsidR="008F53F9">
        <w:rPr>
          <w:rFonts w:ascii="Calibri" w:hAnsi="Calibri" w:cs="Calibri"/>
        </w:rPr>
        <w:t>Ash</w:t>
      </w:r>
      <w:r w:rsidR="0031207F">
        <w:rPr>
          <w:rFonts w:ascii="Calibri" w:hAnsi="Calibri" w:cs="Calibri"/>
        </w:rPr>
        <w:t xml:space="preserve"> Parish Council</w:t>
      </w:r>
      <w:r w:rsidR="00993682">
        <w:rPr>
          <w:rFonts w:ascii="Calibri" w:hAnsi="Calibri" w:cs="Calibri"/>
        </w:rPr>
        <w:t>,</w:t>
      </w:r>
      <w:r w:rsidR="008F53F9">
        <w:rPr>
          <w:rFonts w:ascii="Calibri" w:hAnsi="Calibri" w:cs="Calibri"/>
        </w:rPr>
        <w:t xml:space="preserve"> </w:t>
      </w:r>
      <w:r w:rsidR="000872D0">
        <w:rPr>
          <w:rFonts w:ascii="Calibri" w:hAnsi="Calibri" w:cs="Calibri"/>
        </w:rPr>
        <w:t xml:space="preserve">although </w:t>
      </w:r>
      <w:r w:rsidR="00B03741">
        <w:rPr>
          <w:rFonts w:ascii="Calibri" w:hAnsi="Calibri" w:cs="Calibri"/>
        </w:rPr>
        <w:t xml:space="preserve">several </w:t>
      </w:r>
      <w:r w:rsidR="000872D0">
        <w:rPr>
          <w:rFonts w:ascii="Calibri" w:hAnsi="Calibri" w:cs="Calibri"/>
        </w:rPr>
        <w:t xml:space="preserve">questions </w:t>
      </w:r>
      <w:r w:rsidR="00B03741">
        <w:rPr>
          <w:rFonts w:ascii="Calibri" w:hAnsi="Calibri" w:cs="Calibri"/>
        </w:rPr>
        <w:t>w</w:t>
      </w:r>
      <w:r w:rsidR="000872D0">
        <w:rPr>
          <w:rFonts w:ascii="Calibri" w:hAnsi="Calibri" w:cs="Calibri"/>
        </w:rPr>
        <w:t xml:space="preserve">ill need to be discussed with Guildford Borough Council </w:t>
      </w:r>
      <w:r w:rsidR="00B03741">
        <w:rPr>
          <w:rFonts w:ascii="Calibri" w:hAnsi="Calibri" w:cs="Calibri"/>
        </w:rPr>
        <w:t xml:space="preserve">given they relate to the approach to mapping. </w:t>
      </w:r>
      <w:r w:rsidR="008F53F9">
        <w:rPr>
          <w:rFonts w:ascii="Calibri" w:hAnsi="Calibri" w:cs="Calibri"/>
        </w:rPr>
        <w:t xml:space="preserve">Question 6 </w:t>
      </w:r>
      <w:r w:rsidR="00155F4B">
        <w:rPr>
          <w:rFonts w:ascii="Calibri" w:hAnsi="Calibri" w:cs="Calibri"/>
        </w:rPr>
        <w:t xml:space="preserve">also requires a response from the </w:t>
      </w:r>
      <w:r w:rsidR="008F53F9">
        <w:rPr>
          <w:rFonts w:ascii="Calibri" w:hAnsi="Calibri" w:cs="Calibri"/>
        </w:rPr>
        <w:t>Borough Council</w:t>
      </w:r>
      <w:r w:rsidR="00B97DFA" w:rsidRPr="00B97DFA">
        <w:rPr>
          <w:rFonts w:ascii="Calibri" w:hAnsi="Calibri" w:cs="Calibri"/>
        </w:rPr>
        <w:t>.</w:t>
      </w:r>
      <w:r w:rsidRPr="005C0806">
        <w:rPr>
          <w:rFonts w:ascii="Calibri" w:hAnsi="Calibri" w:cs="Calibri"/>
        </w:rPr>
        <w:t xml:space="preserve"> </w:t>
      </w:r>
    </w:p>
    <w:p w14:paraId="73FC6E93" w14:textId="77777777" w:rsidR="00B03741" w:rsidRDefault="00B03741" w:rsidP="001B6950">
      <w:pPr>
        <w:spacing w:after="0"/>
        <w:rPr>
          <w:rFonts w:ascii="Calibri" w:hAnsi="Calibri" w:cs="Calibri"/>
        </w:rPr>
      </w:pPr>
    </w:p>
    <w:p w14:paraId="0F79384E" w14:textId="43F314C8" w:rsidR="001B6950" w:rsidRDefault="00707A93" w:rsidP="001B6950">
      <w:pPr>
        <w:spacing w:after="0"/>
        <w:rPr>
          <w:rFonts w:ascii="Calibri" w:hAnsi="Calibri" w:cs="Calibri"/>
        </w:rPr>
      </w:pPr>
      <w:r w:rsidRPr="005C0806">
        <w:rPr>
          <w:rFonts w:ascii="Calibri" w:hAnsi="Calibri" w:cs="Calibri"/>
        </w:rPr>
        <w:t xml:space="preserve">I have requested the submission of responses </w:t>
      </w:r>
      <w:r w:rsidRPr="00B74902">
        <w:rPr>
          <w:rFonts w:ascii="Calibri" w:hAnsi="Calibri" w:cs="Calibri"/>
        </w:rPr>
        <w:t>by</w:t>
      </w:r>
      <w:r w:rsidRPr="009E1A1D">
        <w:rPr>
          <w:rFonts w:ascii="Calibri" w:hAnsi="Calibri" w:cs="Calibri"/>
          <w:b/>
          <w:bCs/>
        </w:rPr>
        <w:t xml:space="preserve"> </w:t>
      </w:r>
      <w:r w:rsidR="008F53F9" w:rsidRPr="008F53F9">
        <w:rPr>
          <w:rFonts w:ascii="Calibri" w:hAnsi="Calibri" w:cs="Calibri"/>
          <w:b/>
          <w:bCs/>
        </w:rPr>
        <w:t>Wednesday 15 April 2026</w:t>
      </w:r>
      <w:r w:rsidR="000C0F95">
        <w:rPr>
          <w:rFonts w:ascii="Calibri" w:hAnsi="Calibri" w:cs="Calibri"/>
          <w:b/>
          <w:bCs/>
        </w:rPr>
        <w:t>.</w:t>
      </w:r>
      <w:r w:rsidR="008F53F9">
        <w:rPr>
          <w:rFonts w:ascii="Calibri" w:hAnsi="Calibri" w:cs="Calibri"/>
          <w:b/>
          <w:bCs/>
        </w:rPr>
        <w:t xml:space="preserve"> </w:t>
      </w:r>
      <w:r w:rsidR="008F53F9" w:rsidRPr="008F53F9">
        <w:rPr>
          <w:rFonts w:ascii="Calibri" w:hAnsi="Calibri" w:cs="Calibri"/>
        </w:rPr>
        <w:t xml:space="preserve">It would be helpful to receive answers to these questions before </w:t>
      </w:r>
      <w:r w:rsidR="005659F3">
        <w:rPr>
          <w:rFonts w:ascii="Calibri" w:hAnsi="Calibri" w:cs="Calibri"/>
        </w:rPr>
        <w:t xml:space="preserve">I </w:t>
      </w:r>
      <w:r w:rsidR="008F53F9" w:rsidRPr="008F53F9">
        <w:rPr>
          <w:rFonts w:ascii="Calibri" w:hAnsi="Calibri" w:cs="Calibri"/>
        </w:rPr>
        <w:t>make a site visit to Ash Parish</w:t>
      </w:r>
      <w:r w:rsidR="00155F4B">
        <w:rPr>
          <w:rFonts w:ascii="Calibri" w:hAnsi="Calibri" w:cs="Calibri"/>
        </w:rPr>
        <w:t>, particularly in relation to the specific extent and locations of the candidate Local Green Spaces.</w:t>
      </w:r>
      <w:r w:rsidR="008F53F9" w:rsidRPr="008F53F9">
        <w:rPr>
          <w:rFonts w:ascii="Calibri" w:hAnsi="Calibri" w:cs="Calibri"/>
        </w:rPr>
        <w:t>.</w:t>
      </w:r>
    </w:p>
    <w:p w14:paraId="443E41DA" w14:textId="77777777" w:rsidR="004A5D75" w:rsidRDefault="004A5D75" w:rsidP="001B6950">
      <w:pPr>
        <w:spacing w:after="0"/>
        <w:rPr>
          <w:rFonts w:ascii="Calibri" w:hAnsi="Calibri" w:cs="Calibri"/>
        </w:rPr>
      </w:pPr>
    </w:p>
    <w:p w14:paraId="3E7D43A3" w14:textId="779E6598" w:rsidR="004A5D75" w:rsidRDefault="00CD0180" w:rsidP="00046BB5">
      <w:pPr>
        <w:spacing w:after="0" w:line="240" w:lineRule="auto"/>
        <w:rPr>
          <w:rFonts w:ascii="Calibri" w:hAnsi="Calibri" w:cs="Calibri"/>
        </w:rPr>
      </w:pPr>
      <w:r w:rsidRPr="00CD0180">
        <w:rPr>
          <w:rFonts w:ascii="Calibri" w:hAnsi="Calibri" w:cs="Calibri"/>
        </w:rPr>
        <w:t>Where I am requesting additional clarification, suggested text and similar, this is with a view to informing the specific terms of any relevant examiner modification</w:t>
      </w:r>
      <w:r w:rsidR="004E480D">
        <w:rPr>
          <w:rFonts w:ascii="Calibri" w:hAnsi="Calibri" w:cs="Calibri"/>
        </w:rPr>
        <w:t>(</w:t>
      </w:r>
      <w:r w:rsidRPr="00CD0180">
        <w:rPr>
          <w:rFonts w:ascii="Calibri" w:hAnsi="Calibri" w:cs="Calibri"/>
        </w:rPr>
        <w:t>s</w:t>
      </w:r>
      <w:r w:rsidR="004E480D">
        <w:rPr>
          <w:rFonts w:ascii="Calibri" w:hAnsi="Calibri" w:cs="Calibri"/>
        </w:rPr>
        <w:t>)</w:t>
      </w:r>
      <w:r w:rsidRPr="00CD0180">
        <w:rPr>
          <w:rFonts w:ascii="Calibri" w:hAnsi="Calibri" w:cs="Calibri"/>
        </w:rPr>
        <w:t xml:space="preserve"> that I may recommend. Accordingly, all of the points set out below flow from the requirement to satisfy the Basic Conditions</w:t>
      </w:r>
      <w:r>
        <w:rPr>
          <w:rFonts w:ascii="Calibri" w:hAnsi="Calibri" w:cs="Calibri"/>
        </w:rPr>
        <w:t>.</w:t>
      </w:r>
    </w:p>
    <w:p w14:paraId="670165A1" w14:textId="77777777" w:rsidR="008F53F9" w:rsidRDefault="008F53F9" w:rsidP="00046BB5">
      <w:pPr>
        <w:spacing w:after="0" w:line="240" w:lineRule="auto"/>
        <w:rPr>
          <w:rFonts w:ascii="Calibri" w:hAnsi="Calibri" w:cs="Calibri"/>
        </w:rPr>
      </w:pPr>
    </w:p>
    <w:p w14:paraId="3B89366F" w14:textId="6B387B19" w:rsidR="008F53F9" w:rsidRPr="008F53F9" w:rsidRDefault="008F53F9" w:rsidP="00046BB5">
      <w:pPr>
        <w:spacing w:after="0" w:line="240" w:lineRule="auto"/>
        <w:rPr>
          <w:rFonts w:ascii="Calibri" w:hAnsi="Calibri" w:cs="Calibri"/>
          <w:b/>
          <w:bCs/>
        </w:rPr>
      </w:pPr>
      <w:r w:rsidRPr="008F53F9">
        <w:rPr>
          <w:rFonts w:ascii="Calibri" w:hAnsi="Calibri" w:cs="Calibri"/>
          <w:b/>
          <w:bCs/>
        </w:rPr>
        <w:t>Questions for Ash Parish Council</w:t>
      </w:r>
    </w:p>
    <w:p w14:paraId="4112087C" w14:textId="77777777" w:rsidR="00CD0180" w:rsidRDefault="00CD0180" w:rsidP="00046BB5">
      <w:pPr>
        <w:spacing w:after="0" w:line="240" w:lineRule="auto"/>
        <w:rPr>
          <w:rFonts w:ascii="Calibri" w:hAnsi="Calibri" w:cs="Calibri"/>
        </w:rPr>
      </w:pPr>
    </w:p>
    <w:p w14:paraId="4CDC2B5F" w14:textId="2B325DA1" w:rsidR="008F53F9" w:rsidRPr="008F53F9" w:rsidRDefault="008F53F9" w:rsidP="00B03741">
      <w:pPr>
        <w:spacing w:after="120" w:line="240" w:lineRule="auto"/>
        <w:rPr>
          <w:rFonts w:cstheme="minorHAnsi"/>
        </w:rPr>
      </w:pPr>
      <w:r w:rsidRPr="008F53F9">
        <w:rPr>
          <w:rFonts w:cstheme="minorHAnsi"/>
          <w:b/>
          <w:bCs/>
        </w:rPr>
        <w:t>1.</w:t>
      </w:r>
      <w:r w:rsidRPr="008F53F9">
        <w:rPr>
          <w:rFonts w:cstheme="minorHAnsi"/>
        </w:rPr>
        <w:t xml:space="preserve"> Figure 1 on Page 4 of the ANP helpfully provides a map of the Ash Neighbourhood Plan Area.  However, for the benefit of readers, including myself, who do not have detailed knowledge of the area, additional and more readable mapping </w:t>
      </w:r>
      <w:r w:rsidR="000872D0">
        <w:rPr>
          <w:rFonts w:cstheme="minorHAnsi"/>
        </w:rPr>
        <w:t>is necessary</w:t>
      </w:r>
      <w:r w:rsidRPr="008F53F9">
        <w:rPr>
          <w:rFonts w:cstheme="minorHAnsi"/>
        </w:rPr>
        <w:t xml:space="preserve">.  The following key geographical features should be </w:t>
      </w:r>
      <w:r w:rsidR="000872D0">
        <w:rPr>
          <w:rFonts w:cstheme="minorHAnsi"/>
        </w:rPr>
        <w:t xml:space="preserve">included </w:t>
      </w:r>
      <w:r w:rsidR="00155F4B">
        <w:rPr>
          <w:rFonts w:cstheme="minorHAnsi"/>
        </w:rPr>
        <w:t>on</w:t>
      </w:r>
      <w:r w:rsidR="000872D0">
        <w:rPr>
          <w:rFonts w:cstheme="minorHAnsi"/>
        </w:rPr>
        <w:t xml:space="preserve"> a revised map:</w:t>
      </w:r>
    </w:p>
    <w:p w14:paraId="3578AAF0" w14:textId="77777777" w:rsidR="008F53F9" w:rsidRPr="008F53F9" w:rsidRDefault="008F53F9" w:rsidP="008F53F9">
      <w:pPr>
        <w:spacing w:after="0" w:line="240" w:lineRule="auto"/>
        <w:ind w:left="1440" w:hanging="720"/>
        <w:rPr>
          <w:rFonts w:cstheme="minorHAnsi"/>
        </w:rPr>
      </w:pPr>
      <w:r w:rsidRPr="008F53F9">
        <w:rPr>
          <w:rFonts w:cstheme="minorHAnsi"/>
        </w:rPr>
        <w:t>•</w:t>
      </w:r>
      <w:r w:rsidRPr="008F53F9">
        <w:rPr>
          <w:rFonts w:cstheme="minorHAnsi"/>
        </w:rPr>
        <w:tab/>
        <w:t>Existing built-up areas of Ash, Ash Vale and Ash Green with some street names so that boundaries are clear;</w:t>
      </w:r>
    </w:p>
    <w:p w14:paraId="71428157" w14:textId="77777777" w:rsidR="008F53F9" w:rsidRPr="008F53F9" w:rsidRDefault="008F53F9" w:rsidP="008F53F9">
      <w:pPr>
        <w:spacing w:after="0" w:line="240" w:lineRule="auto"/>
        <w:ind w:firstLine="720"/>
        <w:rPr>
          <w:rFonts w:cstheme="minorHAnsi"/>
        </w:rPr>
      </w:pPr>
      <w:r w:rsidRPr="008F53F9">
        <w:rPr>
          <w:rFonts w:cstheme="minorHAnsi"/>
        </w:rPr>
        <w:t>•</w:t>
      </w:r>
      <w:r w:rsidRPr="008F53F9">
        <w:rPr>
          <w:rFonts w:cstheme="minorHAnsi"/>
        </w:rPr>
        <w:tab/>
        <w:t>Blackwater river and Basingstoke canal;</w:t>
      </w:r>
    </w:p>
    <w:p w14:paraId="1F68E3BD" w14:textId="77777777" w:rsidR="008F53F9" w:rsidRPr="008F53F9" w:rsidRDefault="008F53F9" w:rsidP="008F53F9">
      <w:pPr>
        <w:spacing w:after="0" w:line="240" w:lineRule="auto"/>
        <w:ind w:left="1440" w:hanging="720"/>
        <w:rPr>
          <w:rFonts w:cstheme="minorHAnsi"/>
        </w:rPr>
      </w:pPr>
      <w:r w:rsidRPr="008F53F9">
        <w:rPr>
          <w:rFonts w:cstheme="minorHAnsi"/>
        </w:rPr>
        <w:t>•</w:t>
      </w:r>
      <w:r w:rsidRPr="008F53F9">
        <w:rPr>
          <w:rFonts w:cstheme="minorHAnsi"/>
        </w:rPr>
        <w:tab/>
        <w:t>Transport features, notably rail lines and stations, and major roads such as A331 and A3203;</w:t>
      </w:r>
    </w:p>
    <w:p w14:paraId="15F58A53" w14:textId="77777777" w:rsidR="008F53F9" w:rsidRPr="008F53F9" w:rsidRDefault="008F53F9" w:rsidP="008F53F9">
      <w:pPr>
        <w:spacing w:after="0" w:line="240" w:lineRule="auto"/>
        <w:ind w:firstLine="720"/>
        <w:rPr>
          <w:rFonts w:cstheme="minorHAnsi"/>
        </w:rPr>
      </w:pPr>
      <w:r w:rsidRPr="008F53F9">
        <w:rPr>
          <w:rFonts w:cstheme="minorHAnsi"/>
        </w:rPr>
        <w:t>•</w:t>
      </w:r>
      <w:r w:rsidRPr="008F53F9">
        <w:rPr>
          <w:rFonts w:cstheme="minorHAnsi"/>
        </w:rPr>
        <w:tab/>
        <w:t>Area covered by Ash Ranges and MOD land;</w:t>
      </w:r>
    </w:p>
    <w:p w14:paraId="07C862A1" w14:textId="590861B1" w:rsidR="008F53F9" w:rsidRPr="008F53F9" w:rsidRDefault="008F53F9" w:rsidP="008F53F9">
      <w:pPr>
        <w:spacing w:after="0" w:line="240" w:lineRule="auto"/>
        <w:ind w:left="1440" w:hanging="720"/>
        <w:rPr>
          <w:rFonts w:cstheme="minorHAnsi"/>
        </w:rPr>
      </w:pPr>
      <w:r w:rsidRPr="008F53F9">
        <w:rPr>
          <w:rFonts w:cstheme="minorHAnsi"/>
        </w:rPr>
        <w:t>•</w:t>
      </w:r>
      <w:r w:rsidRPr="008F53F9">
        <w:rPr>
          <w:rFonts w:cstheme="minorHAnsi"/>
        </w:rPr>
        <w:tab/>
        <w:t>Landmark buildings, notably Ash Manor and St Peter’s church, with adjoining features such as street names to clarify their location;</w:t>
      </w:r>
      <w:r>
        <w:rPr>
          <w:rFonts w:cstheme="minorHAnsi"/>
        </w:rPr>
        <w:t xml:space="preserve"> and</w:t>
      </w:r>
    </w:p>
    <w:p w14:paraId="2D7C711D" w14:textId="77777777" w:rsidR="008F53F9" w:rsidRPr="008F53F9" w:rsidRDefault="008F53F9" w:rsidP="008F53F9">
      <w:pPr>
        <w:spacing w:after="0" w:line="240" w:lineRule="auto"/>
        <w:ind w:left="1440" w:hanging="720"/>
        <w:rPr>
          <w:rFonts w:cstheme="minorHAnsi"/>
        </w:rPr>
      </w:pPr>
      <w:r w:rsidRPr="008F53F9">
        <w:rPr>
          <w:rFonts w:cstheme="minorHAnsi"/>
        </w:rPr>
        <w:t>•</w:t>
      </w:r>
      <w:r w:rsidRPr="008F53F9">
        <w:rPr>
          <w:rFonts w:cstheme="minorHAnsi"/>
        </w:rPr>
        <w:tab/>
        <w:t>Parts of the Thames Basin Heaths Special Protection Area (SPA) and its buffer zone, relevant to Ash.</w:t>
      </w:r>
    </w:p>
    <w:p w14:paraId="5B29FBB5" w14:textId="77777777" w:rsidR="000872D0" w:rsidRDefault="000872D0" w:rsidP="008F53F9">
      <w:pPr>
        <w:spacing w:after="0" w:line="240" w:lineRule="auto"/>
        <w:rPr>
          <w:rFonts w:cstheme="minorHAnsi"/>
        </w:rPr>
      </w:pPr>
    </w:p>
    <w:p w14:paraId="417AE534" w14:textId="525E5EE0" w:rsidR="000872D0" w:rsidRDefault="008F53F9" w:rsidP="008F53F9">
      <w:pPr>
        <w:spacing w:after="0" w:line="240" w:lineRule="auto"/>
        <w:rPr>
          <w:rFonts w:cstheme="minorHAnsi"/>
        </w:rPr>
      </w:pPr>
      <w:r w:rsidRPr="008F53F9">
        <w:rPr>
          <w:rFonts w:cstheme="minorHAnsi"/>
        </w:rPr>
        <w:t>The above should be named and the boundaries (notably for the built-up areas) clearly defined.</w:t>
      </w:r>
      <w:r w:rsidR="000872D0">
        <w:rPr>
          <w:rFonts w:cstheme="minorHAnsi"/>
        </w:rPr>
        <w:t xml:space="preserve"> Given th</w:t>
      </w:r>
      <w:r w:rsidR="00155F4B">
        <w:rPr>
          <w:rFonts w:cstheme="minorHAnsi"/>
        </w:rPr>
        <w:t>e</w:t>
      </w:r>
      <w:r w:rsidR="000872D0">
        <w:rPr>
          <w:rFonts w:cstheme="minorHAnsi"/>
        </w:rPr>
        <w:t xml:space="preserve"> Borough Council </w:t>
      </w:r>
      <w:r w:rsidR="00155F4B">
        <w:rPr>
          <w:rFonts w:cstheme="minorHAnsi"/>
        </w:rPr>
        <w:t xml:space="preserve">will likely be the holder of the </w:t>
      </w:r>
      <w:r w:rsidR="000872D0">
        <w:rPr>
          <w:rFonts w:cstheme="minorHAnsi"/>
        </w:rPr>
        <w:t xml:space="preserve">necessary </w:t>
      </w:r>
      <w:r w:rsidR="003200AB">
        <w:rPr>
          <w:rFonts w:cstheme="minorHAnsi"/>
        </w:rPr>
        <w:t xml:space="preserve">Ordnance Survey </w:t>
      </w:r>
      <w:r w:rsidR="000872D0">
        <w:rPr>
          <w:rFonts w:cstheme="minorHAnsi"/>
        </w:rPr>
        <w:t>licence(s) to produce the  mapping at an appropriate scale, I suggest that the Parish Council liaise with the Borough Council to agree how these matter</w:t>
      </w:r>
      <w:r w:rsidR="00B03741">
        <w:rPr>
          <w:rFonts w:cstheme="minorHAnsi"/>
        </w:rPr>
        <w:t>s</w:t>
      </w:r>
      <w:r w:rsidR="000872D0">
        <w:rPr>
          <w:rFonts w:cstheme="minorHAnsi"/>
        </w:rPr>
        <w:t xml:space="preserve"> </w:t>
      </w:r>
      <w:r w:rsidR="00B03741">
        <w:rPr>
          <w:rFonts w:cstheme="minorHAnsi"/>
        </w:rPr>
        <w:t xml:space="preserve">might </w:t>
      </w:r>
      <w:r w:rsidR="000872D0">
        <w:rPr>
          <w:rFonts w:cstheme="minorHAnsi"/>
        </w:rPr>
        <w:t xml:space="preserve">be </w:t>
      </w:r>
      <w:r w:rsidR="00B03741">
        <w:rPr>
          <w:rFonts w:cstheme="minorHAnsi"/>
        </w:rPr>
        <w:t xml:space="preserve">best </w:t>
      </w:r>
      <w:r w:rsidR="000872D0">
        <w:rPr>
          <w:rFonts w:cstheme="minorHAnsi"/>
        </w:rPr>
        <w:t xml:space="preserve">addressed. </w:t>
      </w:r>
    </w:p>
    <w:p w14:paraId="12E58152" w14:textId="77777777" w:rsidR="008F53F9" w:rsidRPr="008F53F9" w:rsidRDefault="008F53F9" w:rsidP="008F53F9">
      <w:pPr>
        <w:spacing w:after="0" w:line="240" w:lineRule="auto"/>
        <w:rPr>
          <w:rFonts w:cstheme="minorHAnsi"/>
        </w:rPr>
      </w:pPr>
    </w:p>
    <w:p w14:paraId="23A3CD8A" w14:textId="29ECA277" w:rsidR="000872D0" w:rsidRDefault="008F53F9" w:rsidP="008F53F9">
      <w:pPr>
        <w:spacing w:after="0" w:line="240" w:lineRule="auto"/>
        <w:rPr>
          <w:rFonts w:cstheme="minorHAnsi"/>
        </w:rPr>
      </w:pPr>
      <w:r w:rsidRPr="008F53F9">
        <w:rPr>
          <w:rFonts w:cstheme="minorHAnsi"/>
          <w:b/>
          <w:bCs/>
        </w:rPr>
        <w:t>2.</w:t>
      </w:r>
      <w:r w:rsidRPr="008F53F9">
        <w:rPr>
          <w:rFonts w:cstheme="minorHAnsi"/>
        </w:rPr>
        <w:t xml:space="preserve"> Policy ASH1</w:t>
      </w:r>
      <w:r>
        <w:rPr>
          <w:rFonts w:cstheme="minorHAnsi"/>
        </w:rPr>
        <w:t>:</w:t>
      </w:r>
      <w:r w:rsidRPr="008F53F9">
        <w:rPr>
          <w:rFonts w:cstheme="minorHAnsi"/>
        </w:rPr>
        <w:t xml:space="preserve"> Spatial Strategy and supporting text in paragraphs 3.7 &amp; 3.8 refer to Guildford Borough’s Local Plan Policy A31, a substantial site allocation for development on land to the south and east of Ash and Tongham.  Local Plan Policies A29 &amp; A30 also allocate sites at Warren Farm, Ash Green and White Lane, Ash Green for new development.  Supporting text to Policy ASH1 should name all these Local Plan policies and allocations; and, in my view, their locations </w:t>
      </w:r>
      <w:r w:rsidR="000872D0">
        <w:rPr>
          <w:rFonts w:cstheme="minorHAnsi"/>
        </w:rPr>
        <w:t xml:space="preserve">should be </w:t>
      </w:r>
      <w:r w:rsidRPr="008F53F9">
        <w:rPr>
          <w:rFonts w:cstheme="minorHAnsi"/>
        </w:rPr>
        <w:t>mapped in the ANP</w:t>
      </w:r>
      <w:r w:rsidR="00B03741">
        <w:rPr>
          <w:rFonts w:cstheme="minorHAnsi"/>
        </w:rPr>
        <w:t xml:space="preserve"> at an appropriate scale. </w:t>
      </w:r>
      <w:r w:rsidR="000872D0">
        <w:rPr>
          <w:rFonts w:cstheme="minorHAnsi"/>
        </w:rPr>
        <w:t xml:space="preserve">As </w:t>
      </w:r>
      <w:r w:rsidR="00B03741">
        <w:rPr>
          <w:rFonts w:cstheme="minorHAnsi"/>
        </w:rPr>
        <w:t xml:space="preserve">with Question 1. </w:t>
      </w:r>
      <w:r w:rsidR="00155F4B">
        <w:rPr>
          <w:rFonts w:cstheme="minorHAnsi"/>
        </w:rPr>
        <w:t>a</w:t>
      </w:r>
      <w:r w:rsidR="00B03741">
        <w:rPr>
          <w:rFonts w:cstheme="minorHAnsi"/>
        </w:rPr>
        <w:t xml:space="preserve">bove, </w:t>
      </w:r>
      <w:r w:rsidR="00155F4B">
        <w:rPr>
          <w:rFonts w:cstheme="minorHAnsi"/>
        </w:rPr>
        <w:t xml:space="preserve">I would be grateful if the </w:t>
      </w:r>
      <w:r w:rsidR="000872D0">
        <w:rPr>
          <w:rFonts w:cstheme="minorHAnsi"/>
        </w:rPr>
        <w:t>Parish C</w:t>
      </w:r>
      <w:r w:rsidR="00B03741">
        <w:rPr>
          <w:rFonts w:cstheme="minorHAnsi"/>
        </w:rPr>
        <w:t xml:space="preserve">ouncil </w:t>
      </w:r>
      <w:r w:rsidR="000872D0">
        <w:rPr>
          <w:rFonts w:cstheme="minorHAnsi"/>
        </w:rPr>
        <w:t>please liaise with the Borough Co</w:t>
      </w:r>
      <w:r w:rsidR="00B03741">
        <w:rPr>
          <w:rFonts w:cstheme="minorHAnsi"/>
        </w:rPr>
        <w:t xml:space="preserve">uncil to provide the </w:t>
      </w:r>
      <w:r w:rsidR="000872D0">
        <w:rPr>
          <w:rFonts w:cstheme="minorHAnsi"/>
        </w:rPr>
        <w:t xml:space="preserve">appropriate </w:t>
      </w:r>
      <w:r w:rsidR="00B03741">
        <w:rPr>
          <w:rFonts w:cstheme="minorHAnsi"/>
        </w:rPr>
        <w:t>mapping</w:t>
      </w:r>
      <w:r w:rsidR="000872D0">
        <w:rPr>
          <w:rFonts w:cstheme="minorHAnsi"/>
        </w:rPr>
        <w:t xml:space="preserve">. </w:t>
      </w:r>
    </w:p>
    <w:p w14:paraId="4CB589C2" w14:textId="77777777" w:rsidR="000872D0" w:rsidRDefault="000872D0" w:rsidP="008F53F9">
      <w:pPr>
        <w:spacing w:after="0" w:line="240" w:lineRule="auto"/>
        <w:rPr>
          <w:rFonts w:cstheme="minorHAnsi"/>
        </w:rPr>
      </w:pPr>
    </w:p>
    <w:p w14:paraId="5F8C9E37" w14:textId="119D7DBE" w:rsidR="008F53F9" w:rsidRDefault="00B03741" w:rsidP="008F53F9">
      <w:pPr>
        <w:spacing w:after="0" w:line="240" w:lineRule="auto"/>
        <w:rPr>
          <w:rFonts w:cstheme="minorHAnsi"/>
        </w:rPr>
      </w:pPr>
      <w:r>
        <w:rPr>
          <w:rFonts w:cstheme="minorHAnsi"/>
        </w:rPr>
        <w:t xml:space="preserve">I </w:t>
      </w:r>
      <w:r w:rsidR="00155F4B">
        <w:rPr>
          <w:rFonts w:cstheme="minorHAnsi"/>
        </w:rPr>
        <w:t xml:space="preserve">also request the </w:t>
      </w:r>
      <w:r>
        <w:rPr>
          <w:rFonts w:cstheme="minorHAnsi"/>
        </w:rPr>
        <w:t xml:space="preserve">Parish Council provide </w:t>
      </w:r>
      <w:r w:rsidR="00155F4B">
        <w:rPr>
          <w:rFonts w:cstheme="minorHAnsi"/>
        </w:rPr>
        <w:t xml:space="preserve">revised </w:t>
      </w:r>
      <w:r>
        <w:rPr>
          <w:rFonts w:cstheme="minorHAnsi"/>
        </w:rPr>
        <w:t xml:space="preserve">wording for an amendment to the </w:t>
      </w:r>
      <w:r w:rsidR="008F53F9" w:rsidRPr="008F53F9">
        <w:rPr>
          <w:rFonts w:cstheme="minorHAnsi"/>
        </w:rPr>
        <w:t xml:space="preserve">first sentence in paragraph 3.9 </w:t>
      </w:r>
      <w:r>
        <w:rPr>
          <w:rFonts w:cstheme="minorHAnsi"/>
        </w:rPr>
        <w:t>which</w:t>
      </w:r>
      <w:r w:rsidR="008F53F9" w:rsidRPr="008F53F9">
        <w:rPr>
          <w:rFonts w:cstheme="minorHAnsi"/>
        </w:rPr>
        <w:t xml:space="preserve">, in my view, </w:t>
      </w:r>
      <w:r>
        <w:rPr>
          <w:rFonts w:cstheme="minorHAnsi"/>
        </w:rPr>
        <w:t>is</w:t>
      </w:r>
      <w:r w:rsidR="008F53F9" w:rsidRPr="008F53F9">
        <w:rPr>
          <w:rFonts w:cstheme="minorHAnsi"/>
        </w:rPr>
        <w:t xml:space="preserve"> unclear</w:t>
      </w:r>
      <w:r>
        <w:rPr>
          <w:rFonts w:cstheme="minorHAnsi"/>
        </w:rPr>
        <w:t xml:space="preserve"> in its aim. </w:t>
      </w:r>
    </w:p>
    <w:p w14:paraId="3221C698" w14:textId="77777777" w:rsidR="008F53F9" w:rsidRDefault="008F53F9" w:rsidP="008F53F9">
      <w:pPr>
        <w:spacing w:after="0" w:line="240" w:lineRule="auto"/>
        <w:rPr>
          <w:rFonts w:cstheme="minorHAnsi"/>
        </w:rPr>
      </w:pPr>
    </w:p>
    <w:p w14:paraId="737036F4" w14:textId="77777777" w:rsidR="00155F4B" w:rsidRDefault="00155F4B" w:rsidP="008F53F9">
      <w:pPr>
        <w:spacing w:after="0" w:line="240" w:lineRule="auto"/>
        <w:rPr>
          <w:rFonts w:cstheme="minorHAnsi"/>
        </w:rPr>
      </w:pPr>
    </w:p>
    <w:p w14:paraId="19A9E71F" w14:textId="77777777" w:rsidR="00155F4B" w:rsidRPr="008F53F9" w:rsidRDefault="00155F4B" w:rsidP="008F53F9">
      <w:pPr>
        <w:spacing w:after="0" w:line="240" w:lineRule="auto"/>
        <w:rPr>
          <w:rFonts w:cstheme="minorHAnsi"/>
        </w:rPr>
      </w:pPr>
    </w:p>
    <w:p w14:paraId="309E81F1" w14:textId="00CFD5A4" w:rsidR="008F53F9" w:rsidRDefault="008F53F9" w:rsidP="008F53F9">
      <w:pPr>
        <w:spacing w:after="0" w:line="240" w:lineRule="auto"/>
        <w:rPr>
          <w:rFonts w:cstheme="minorHAnsi"/>
        </w:rPr>
      </w:pPr>
      <w:r w:rsidRPr="008F53F9">
        <w:rPr>
          <w:rFonts w:cstheme="minorHAnsi"/>
          <w:b/>
          <w:bCs/>
        </w:rPr>
        <w:lastRenderedPageBreak/>
        <w:t>3</w:t>
      </w:r>
      <w:r w:rsidRPr="008F53F9">
        <w:rPr>
          <w:rFonts w:cstheme="minorHAnsi"/>
        </w:rPr>
        <w:t xml:space="preserve">. Regarding paragraph 3.25 and Figure 6, </w:t>
      </w:r>
      <w:r w:rsidR="00B03741">
        <w:rPr>
          <w:rFonts w:cstheme="minorHAnsi"/>
        </w:rPr>
        <w:t xml:space="preserve">again </w:t>
      </w:r>
      <w:r w:rsidRPr="008F53F9">
        <w:rPr>
          <w:rFonts w:cstheme="minorHAnsi"/>
        </w:rPr>
        <w:t xml:space="preserve">it is difficult to correlate the two maps.  Whilst Appendix E provides additional information regarding the proposed Local Green Gap, it is difficult for readers to determine where it would be provided in relation to the A31 site.  </w:t>
      </w:r>
      <w:r w:rsidR="00155F4B">
        <w:rPr>
          <w:rFonts w:cstheme="minorHAnsi"/>
        </w:rPr>
        <w:t xml:space="preserve">Please provide a revised </w:t>
      </w:r>
      <w:r w:rsidRPr="008F53F9">
        <w:rPr>
          <w:rFonts w:cstheme="minorHAnsi"/>
        </w:rPr>
        <w:t xml:space="preserve">Figure 6 </w:t>
      </w:r>
      <w:r w:rsidR="00B03741">
        <w:rPr>
          <w:rFonts w:cstheme="minorHAnsi"/>
        </w:rPr>
        <w:t xml:space="preserve">in order to provide </w:t>
      </w:r>
      <w:r w:rsidRPr="008F53F9">
        <w:rPr>
          <w:rFonts w:cstheme="minorHAnsi"/>
        </w:rPr>
        <w:t>clarity to readers</w:t>
      </w:r>
      <w:r w:rsidR="00155F4B">
        <w:rPr>
          <w:rFonts w:cstheme="minorHAnsi"/>
        </w:rPr>
        <w:t>.</w:t>
      </w:r>
    </w:p>
    <w:p w14:paraId="7A8927C9" w14:textId="77777777" w:rsidR="008F53F9" w:rsidRPr="008F53F9" w:rsidRDefault="008F53F9" w:rsidP="008F53F9">
      <w:pPr>
        <w:spacing w:after="0" w:line="240" w:lineRule="auto"/>
        <w:rPr>
          <w:rFonts w:cstheme="minorHAnsi"/>
        </w:rPr>
      </w:pPr>
    </w:p>
    <w:p w14:paraId="4BEBCBD9" w14:textId="75A153C9" w:rsidR="008F53F9" w:rsidRPr="008F53F9" w:rsidRDefault="008F53F9" w:rsidP="008F53F9">
      <w:pPr>
        <w:spacing w:after="0" w:line="240" w:lineRule="auto"/>
        <w:rPr>
          <w:rFonts w:cstheme="minorHAnsi"/>
        </w:rPr>
      </w:pPr>
      <w:r w:rsidRPr="008F53F9">
        <w:rPr>
          <w:rFonts w:cstheme="minorHAnsi"/>
          <w:b/>
          <w:bCs/>
        </w:rPr>
        <w:t>4.</w:t>
      </w:r>
      <w:r w:rsidRPr="008F53F9">
        <w:rPr>
          <w:rFonts w:cstheme="minorHAnsi"/>
        </w:rPr>
        <w:t xml:space="preserve"> Policy ASH5</w:t>
      </w:r>
      <w:r>
        <w:rPr>
          <w:rFonts w:cstheme="minorHAnsi"/>
        </w:rPr>
        <w:t>:</w:t>
      </w:r>
      <w:r w:rsidRPr="008F53F9">
        <w:rPr>
          <w:rFonts w:cstheme="minorHAnsi"/>
        </w:rPr>
        <w:t xml:space="preserve"> District and Local Centres names the existing and proposed new district centre and refers to the ANP Policies Map.  I found it difficult to identify their locations and advise that a separate map</w:t>
      </w:r>
      <w:r w:rsidR="00155F4B">
        <w:rPr>
          <w:rFonts w:cstheme="minorHAnsi"/>
        </w:rPr>
        <w:t xml:space="preserve"> at an appropriate scale is provided, </w:t>
      </w:r>
      <w:r w:rsidRPr="008F53F9">
        <w:rPr>
          <w:rFonts w:cstheme="minorHAnsi"/>
        </w:rPr>
        <w:t>indicating their precise location, naming the centres and the roads on which they are sited</w:t>
      </w:r>
      <w:r w:rsidR="00155F4B">
        <w:rPr>
          <w:rFonts w:cstheme="minorHAnsi"/>
        </w:rPr>
        <w:t>.</w:t>
      </w:r>
      <w:r w:rsidRPr="008F53F9">
        <w:rPr>
          <w:rFonts w:cstheme="minorHAnsi"/>
        </w:rPr>
        <w:t xml:space="preserve">  The 800m walking distance referenced in clause D of Policy ASH5 </w:t>
      </w:r>
      <w:r w:rsidR="00B03741">
        <w:rPr>
          <w:rFonts w:cstheme="minorHAnsi"/>
        </w:rPr>
        <w:t xml:space="preserve">should </w:t>
      </w:r>
      <w:r w:rsidRPr="008F53F9">
        <w:rPr>
          <w:rFonts w:cstheme="minorHAnsi"/>
        </w:rPr>
        <w:t>also be mapped, as well as the area around the Star Lane junction described in paragraph 3.34.</w:t>
      </w:r>
    </w:p>
    <w:p w14:paraId="70F9DE05" w14:textId="77777777" w:rsidR="008F53F9" w:rsidRDefault="008F53F9" w:rsidP="008F53F9">
      <w:pPr>
        <w:spacing w:after="0" w:line="240" w:lineRule="auto"/>
        <w:rPr>
          <w:rFonts w:cstheme="minorHAnsi"/>
        </w:rPr>
      </w:pPr>
    </w:p>
    <w:p w14:paraId="5B2CD914" w14:textId="621E70DB" w:rsidR="00B03741" w:rsidRPr="00B03741" w:rsidRDefault="008F53F9" w:rsidP="00B03741">
      <w:pPr>
        <w:spacing w:after="0" w:line="240" w:lineRule="auto"/>
        <w:rPr>
          <w:rFonts w:cstheme="minorHAnsi"/>
        </w:rPr>
      </w:pPr>
      <w:r w:rsidRPr="008F53F9">
        <w:rPr>
          <w:rFonts w:cstheme="minorHAnsi"/>
          <w:b/>
          <w:bCs/>
        </w:rPr>
        <w:t>5.</w:t>
      </w:r>
      <w:r w:rsidRPr="008F53F9">
        <w:rPr>
          <w:rFonts w:cstheme="minorHAnsi"/>
        </w:rPr>
        <w:t xml:space="preserve"> Policy ASH6 identifies Employment Locations.  </w:t>
      </w:r>
      <w:r w:rsidR="00B03741">
        <w:rPr>
          <w:rFonts w:cstheme="minorHAnsi"/>
        </w:rPr>
        <w:t>T</w:t>
      </w:r>
      <w:r w:rsidR="00B03741" w:rsidRPr="00B03741">
        <w:rPr>
          <w:rFonts w:cstheme="minorHAnsi"/>
        </w:rPr>
        <w:t>hese are shown on the Policies Map but I request that these be shown more clearly and precisely on a new map</w:t>
      </w:r>
      <w:r w:rsidR="00B03741">
        <w:rPr>
          <w:rFonts w:cstheme="minorHAnsi"/>
        </w:rPr>
        <w:t>,</w:t>
      </w:r>
      <w:r w:rsidR="00B03741" w:rsidRPr="00B03741">
        <w:rPr>
          <w:rFonts w:cstheme="minorHAnsi"/>
        </w:rPr>
        <w:t xml:space="preserve"> which I recommend to also show District and Local Centres.</w:t>
      </w:r>
    </w:p>
    <w:p w14:paraId="3CD9BB69" w14:textId="77777777" w:rsidR="00B03741" w:rsidRPr="008F53F9" w:rsidRDefault="00B03741" w:rsidP="008F53F9">
      <w:pPr>
        <w:spacing w:after="0" w:line="240" w:lineRule="auto"/>
        <w:rPr>
          <w:rFonts w:cstheme="minorHAnsi"/>
        </w:rPr>
      </w:pPr>
    </w:p>
    <w:p w14:paraId="54AB29BA" w14:textId="497E4CB7" w:rsidR="00B03741" w:rsidRDefault="008F53F9" w:rsidP="00B03741">
      <w:pPr>
        <w:spacing w:after="120" w:line="240" w:lineRule="auto"/>
        <w:rPr>
          <w:rFonts w:cstheme="minorHAnsi"/>
        </w:rPr>
      </w:pPr>
      <w:r w:rsidRPr="008F53F9">
        <w:rPr>
          <w:rFonts w:cstheme="minorHAnsi"/>
          <w:b/>
          <w:bCs/>
        </w:rPr>
        <w:t>6.</w:t>
      </w:r>
      <w:r w:rsidRPr="008F53F9">
        <w:rPr>
          <w:rFonts w:cstheme="minorHAnsi"/>
        </w:rPr>
        <w:t xml:space="preserve"> Policy ASH8: Energy Efficiency.  The first sentence of clause C may cause confusion, and I </w:t>
      </w:r>
      <w:r w:rsidR="00940130">
        <w:rPr>
          <w:rFonts w:cstheme="minorHAnsi"/>
        </w:rPr>
        <w:t xml:space="preserve">am minded to </w:t>
      </w:r>
      <w:r w:rsidRPr="008F53F9">
        <w:rPr>
          <w:rFonts w:cstheme="minorHAnsi"/>
        </w:rPr>
        <w:t xml:space="preserve">recommend that it be re-worded to begin: </w:t>
      </w:r>
    </w:p>
    <w:p w14:paraId="30C0F6F9" w14:textId="77777777" w:rsidR="00B03741" w:rsidRDefault="008F53F9" w:rsidP="008F53F9">
      <w:pPr>
        <w:spacing w:after="0" w:line="240" w:lineRule="auto"/>
        <w:rPr>
          <w:rFonts w:cstheme="minorHAnsi"/>
          <w:i/>
          <w:iCs/>
        </w:rPr>
      </w:pPr>
      <w:r w:rsidRPr="00B03741">
        <w:rPr>
          <w:rFonts w:cstheme="minorHAnsi"/>
          <w:i/>
          <w:iCs/>
        </w:rPr>
        <w:t>“All applications seeking planning permission for replacement buildings should demonstrate ….as predicted.  Planning conditions will require post construction ….”</w:t>
      </w:r>
      <w:r w:rsidR="00B03741">
        <w:rPr>
          <w:rFonts w:cstheme="minorHAnsi"/>
          <w:i/>
          <w:iCs/>
        </w:rPr>
        <w:t>.</w:t>
      </w:r>
    </w:p>
    <w:p w14:paraId="32B572C0" w14:textId="77777777" w:rsidR="00940130" w:rsidRDefault="00940130" w:rsidP="008F53F9">
      <w:pPr>
        <w:spacing w:after="0" w:line="240" w:lineRule="auto"/>
        <w:rPr>
          <w:rFonts w:cstheme="minorHAnsi"/>
          <w:i/>
          <w:iCs/>
        </w:rPr>
      </w:pPr>
    </w:p>
    <w:p w14:paraId="5D0CFBDA" w14:textId="4C92253D" w:rsidR="008F53F9" w:rsidRPr="008F53F9" w:rsidRDefault="008F53F9" w:rsidP="008F53F9">
      <w:pPr>
        <w:spacing w:after="0" w:line="240" w:lineRule="auto"/>
        <w:rPr>
          <w:rFonts w:cstheme="minorHAnsi"/>
        </w:rPr>
      </w:pPr>
      <w:r w:rsidRPr="008F53F9">
        <w:rPr>
          <w:rFonts w:cstheme="minorHAnsi"/>
        </w:rPr>
        <w:t>Paragraph 3.57 refers to Appendix B</w:t>
      </w:r>
      <w:r w:rsidR="00B03741">
        <w:rPr>
          <w:rFonts w:cstheme="minorHAnsi"/>
        </w:rPr>
        <w:t xml:space="preserve">.  Can </w:t>
      </w:r>
      <w:r w:rsidRPr="008F53F9">
        <w:rPr>
          <w:rFonts w:cstheme="minorHAnsi"/>
          <w:b/>
          <w:bCs/>
        </w:rPr>
        <w:t>Guildford Borough</w:t>
      </w:r>
      <w:r w:rsidRPr="008F53F9">
        <w:rPr>
          <w:rFonts w:cstheme="minorHAnsi"/>
        </w:rPr>
        <w:t xml:space="preserve"> </w:t>
      </w:r>
      <w:r w:rsidRPr="008F53F9">
        <w:rPr>
          <w:rFonts w:cstheme="minorHAnsi"/>
          <w:b/>
          <w:bCs/>
        </w:rPr>
        <w:t>Council</w:t>
      </w:r>
      <w:r>
        <w:rPr>
          <w:rFonts w:cstheme="minorHAnsi"/>
        </w:rPr>
        <w:t xml:space="preserve"> </w:t>
      </w:r>
      <w:r w:rsidR="00B03741">
        <w:rPr>
          <w:rFonts w:cstheme="minorHAnsi"/>
        </w:rPr>
        <w:t xml:space="preserve">confirm whether it is </w:t>
      </w:r>
      <w:r w:rsidRPr="008F53F9">
        <w:rPr>
          <w:rFonts w:cstheme="minorHAnsi"/>
        </w:rPr>
        <w:t>content with the policy and its supporting text</w:t>
      </w:r>
      <w:r w:rsidR="00B03741">
        <w:rPr>
          <w:rFonts w:cstheme="minorHAnsi"/>
        </w:rPr>
        <w:t>?</w:t>
      </w:r>
    </w:p>
    <w:p w14:paraId="099906AF" w14:textId="77777777" w:rsidR="008F53F9" w:rsidRDefault="008F53F9" w:rsidP="008F53F9">
      <w:pPr>
        <w:spacing w:after="0" w:line="240" w:lineRule="auto"/>
        <w:rPr>
          <w:rFonts w:cstheme="minorHAnsi"/>
        </w:rPr>
      </w:pPr>
    </w:p>
    <w:p w14:paraId="5626CA70" w14:textId="26EE585D" w:rsidR="008F53F9" w:rsidRPr="008F53F9" w:rsidRDefault="008F53F9" w:rsidP="008F53F9">
      <w:pPr>
        <w:spacing w:after="0" w:line="240" w:lineRule="auto"/>
        <w:rPr>
          <w:rFonts w:cstheme="minorHAnsi"/>
        </w:rPr>
      </w:pPr>
      <w:r w:rsidRPr="008F53F9">
        <w:rPr>
          <w:rFonts w:cstheme="minorHAnsi"/>
          <w:b/>
          <w:bCs/>
        </w:rPr>
        <w:t>7</w:t>
      </w:r>
      <w:r w:rsidRPr="008F53F9">
        <w:rPr>
          <w:rFonts w:cstheme="minorHAnsi"/>
        </w:rPr>
        <w:t>. Clause D of Policy ASH11</w:t>
      </w:r>
      <w:r w:rsidR="003371BD">
        <w:rPr>
          <w:rFonts w:cstheme="minorHAnsi"/>
        </w:rPr>
        <w:t>:</w:t>
      </w:r>
      <w:r w:rsidRPr="008F53F9">
        <w:rPr>
          <w:rFonts w:cstheme="minorHAnsi"/>
        </w:rPr>
        <w:t xml:space="preserve"> Green and Blue Infrastructure states that 2 trees “must be planted” for </w:t>
      </w:r>
      <w:r w:rsidR="00993682">
        <w:rPr>
          <w:rFonts w:cstheme="minorHAnsi"/>
        </w:rPr>
        <w:t>each</w:t>
      </w:r>
      <w:r w:rsidRPr="008F53F9">
        <w:rPr>
          <w:rFonts w:cstheme="minorHAnsi"/>
        </w:rPr>
        <w:t xml:space="preserve"> one lost.  </w:t>
      </w:r>
      <w:r w:rsidR="00B03741">
        <w:rPr>
          <w:rFonts w:cstheme="minorHAnsi"/>
        </w:rPr>
        <w:t>T</w:t>
      </w:r>
      <w:r w:rsidRPr="008F53F9">
        <w:rPr>
          <w:rFonts w:cstheme="minorHAnsi"/>
        </w:rPr>
        <w:t xml:space="preserve">his </w:t>
      </w:r>
      <w:r w:rsidR="00B03741">
        <w:rPr>
          <w:rFonts w:cstheme="minorHAnsi"/>
        </w:rPr>
        <w:t xml:space="preserve">could </w:t>
      </w:r>
      <w:r w:rsidRPr="008F53F9">
        <w:rPr>
          <w:rFonts w:cstheme="minorHAnsi"/>
        </w:rPr>
        <w:t>be overly restrictive</w:t>
      </w:r>
      <w:r w:rsidR="00192D7E">
        <w:rPr>
          <w:rFonts w:cstheme="minorHAnsi"/>
        </w:rPr>
        <w:t xml:space="preserve">: </w:t>
      </w:r>
      <w:r w:rsidRPr="008F53F9">
        <w:rPr>
          <w:rFonts w:cstheme="minorHAnsi"/>
        </w:rPr>
        <w:t xml:space="preserve">should the notion “where this is impracticable”, a different approach will be considered, </w:t>
      </w:r>
      <w:r w:rsidR="00192D7E">
        <w:rPr>
          <w:rFonts w:cstheme="minorHAnsi"/>
        </w:rPr>
        <w:t xml:space="preserve">be added, </w:t>
      </w:r>
      <w:r w:rsidRPr="008F53F9">
        <w:rPr>
          <w:rFonts w:cstheme="minorHAnsi"/>
        </w:rPr>
        <w:t>as for Clause E?  Also, should paragraphs 3.82 &amp; 3.83 be included in Policy ASH11 rather than the supporting text?</w:t>
      </w:r>
    </w:p>
    <w:p w14:paraId="2998ACEB" w14:textId="77777777" w:rsidR="008F53F9" w:rsidRDefault="008F53F9" w:rsidP="008F53F9">
      <w:pPr>
        <w:spacing w:after="0" w:line="240" w:lineRule="auto"/>
        <w:rPr>
          <w:rFonts w:cstheme="minorHAnsi"/>
        </w:rPr>
      </w:pPr>
    </w:p>
    <w:p w14:paraId="29310846" w14:textId="3E492848" w:rsidR="008F53F9" w:rsidRDefault="008F53F9" w:rsidP="008F53F9">
      <w:pPr>
        <w:spacing w:after="0" w:line="240" w:lineRule="auto"/>
        <w:rPr>
          <w:rFonts w:cstheme="minorHAnsi"/>
        </w:rPr>
      </w:pPr>
      <w:r w:rsidRPr="008F53F9">
        <w:rPr>
          <w:rFonts w:cstheme="minorHAnsi"/>
          <w:b/>
          <w:bCs/>
        </w:rPr>
        <w:t>8.</w:t>
      </w:r>
      <w:r w:rsidRPr="008F53F9">
        <w:rPr>
          <w:rFonts w:cstheme="minorHAnsi"/>
        </w:rPr>
        <w:t xml:space="preserve"> Policy ASH12: Local Green Spaces.  As paragraph 3.85 informs, the Local Green Space </w:t>
      </w:r>
      <w:r w:rsidR="00993682">
        <w:rPr>
          <w:rFonts w:cstheme="minorHAnsi"/>
        </w:rPr>
        <w:t xml:space="preserve">(LGS) </w:t>
      </w:r>
      <w:r w:rsidRPr="008F53F9">
        <w:rPr>
          <w:rFonts w:cstheme="minorHAnsi"/>
        </w:rPr>
        <w:t>designation should only be used in limited circumstances.  I</w:t>
      </w:r>
      <w:r w:rsidR="00940130">
        <w:rPr>
          <w:rFonts w:cstheme="minorHAnsi"/>
        </w:rPr>
        <w:t xml:space="preserve">n my experience, it is </w:t>
      </w:r>
      <w:r w:rsidRPr="008F53F9">
        <w:rPr>
          <w:rFonts w:cstheme="minorHAnsi"/>
        </w:rPr>
        <w:t xml:space="preserve">unusual for a Neighbourhood Plan </w:t>
      </w:r>
      <w:r w:rsidR="00940130">
        <w:rPr>
          <w:rFonts w:cstheme="minorHAnsi"/>
        </w:rPr>
        <w:t xml:space="preserve">(relative to a designated area of this size) </w:t>
      </w:r>
      <w:r w:rsidRPr="008F53F9">
        <w:rPr>
          <w:rFonts w:cstheme="minorHAnsi"/>
        </w:rPr>
        <w:t xml:space="preserve">to promote as many as 35 potential sites.  </w:t>
      </w:r>
      <w:r w:rsidR="00940130">
        <w:rPr>
          <w:rFonts w:cstheme="minorHAnsi"/>
        </w:rPr>
        <w:t xml:space="preserve">Accordingly,  </w:t>
      </w:r>
      <w:r w:rsidRPr="008F53F9">
        <w:rPr>
          <w:rFonts w:cstheme="minorHAnsi"/>
        </w:rPr>
        <w:t xml:space="preserve">I </w:t>
      </w:r>
      <w:r w:rsidR="00940130">
        <w:rPr>
          <w:rFonts w:cstheme="minorHAnsi"/>
        </w:rPr>
        <w:t xml:space="preserve">shall apply some particular rigour to </w:t>
      </w:r>
      <w:r w:rsidRPr="008F53F9">
        <w:rPr>
          <w:rFonts w:cstheme="minorHAnsi"/>
        </w:rPr>
        <w:t>scrutini</w:t>
      </w:r>
      <w:r w:rsidR="00940130">
        <w:rPr>
          <w:rFonts w:cstheme="minorHAnsi"/>
        </w:rPr>
        <w:t>sing</w:t>
      </w:r>
      <w:r w:rsidRPr="008F53F9">
        <w:rPr>
          <w:rFonts w:cstheme="minorHAnsi"/>
        </w:rPr>
        <w:t xml:space="preserve"> Appendix C </w:t>
      </w:r>
      <w:r w:rsidR="00940130">
        <w:rPr>
          <w:rFonts w:cstheme="minorHAnsi"/>
        </w:rPr>
        <w:t xml:space="preserve">against the national LGS criteria, and will visit each candidate site on </w:t>
      </w:r>
      <w:r w:rsidRPr="008F53F9">
        <w:rPr>
          <w:rFonts w:cstheme="minorHAnsi"/>
        </w:rPr>
        <w:t>my visit</w:t>
      </w:r>
      <w:r w:rsidR="00940130">
        <w:rPr>
          <w:rFonts w:cstheme="minorHAnsi"/>
        </w:rPr>
        <w:t xml:space="preserve"> to the neighbourhood area</w:t>
      </w:r>
      <w:r w:rsidRPr="008F53F9">
        <w:rPr>
          <w:rFonts w:cstheme="minorHAnsi"/>
        </w:rPr>
        <w:t xml:space="preserve">.  </w:t>
      </w:r>
      <w:r w:rsidR="00192D7E">
        <w:rPr>
          <w:rFonts w:cstheme="minorHAnsi"/>
        </w:rPr>
        <w:t xml:space="preserve">Prior to my site visit, I will require a </w:t>
      </w:r>
      <w:r w:rsidRPr="008F53F9">
        <w:rPr>
          <w:rFonts w:cstheme="minorHAnsi"/>
        </w:rPr>
        <w:t>map</w:t>
      </w:r>
      <w:r w:rsidR="00192D7E">
        <w:rPr>
          <w:rFonts w:cstheme="minorHAnsi"/>
        </w:rPr>
        <w:t xml:space="preserve"> (at an appropriate scale)</w:t>
      </w:r>
      <w:r w:rsidRPr="008F53F9">
        <w:rPr>
          <w:rFonts w:cstheme="minorHAnsi"/>
        </w:rPr>
        <w:t xml:space="preserve"> of all 35 proposed LGSs, </w:t>
      </w:r>
      <w:r w:rsidR="00192D7E">
        <w:rPr>
          <w:rFonts w:cstheme="minorHAnsi"/>
        </w:rPr>
        <w:t xml:space="preserve">along </w:t>
      </w:r>
      <w:r w:rsidRPr="008F53F9">
        <w:rPr>
          <w:rFonts w:cstheme="minorHAnsi"/>
        </w:rPr>
        <w:t>with their numbers, so that their proximity to each other and to the built-up residential areas c</w:t>
      </w:r>
      <w:r w:rsidR="00192D7E">
        <w:rPr>
          <w:rFonts w:cstheme="minorHAnsi"/>
        </w:rPr>
        <w:t>an</w:t>
      </w:r>
      <w:r w:rsidRPr="008F53F9">
        <w:rPr>
          <w:rFonts w:cstheme="minorHAnsi"/>
        </w:rPr>
        <w:t xml:space="preserve"> be clearly </w:t>
      </w:r>
      <w:r w:rsidR="00192D7E">
        <w:rPr>
          <w:rFonts w:cstheme="minorHAnsi"/>
        </w:rPr>
        <w:t xml:space="preserve">understood. </w:t>
      </w:r>
      <w:r w:rsidRPr="008F53F9">
        <w:rPr>
          <w:rFonts w:cstheme="minorHAnsi"/>
        </w:rPr>
        <w:t xml:space="preserve"> I recommend that such a map is </w:t>
      </w:r>
      <w:r w:rsidR="00192D7E">
        <w:rPr>
          <w:rFonts w:cstheme="minorHAnsi"/>
        </w:rPr>
        <w:t xml:space="preserve">produced </w:t>
      </w:r>
      <w:r w:rsidRPr="008F53F9">
        <w:rPr>
          <w:rFonts w:cstheme="minorHAnsi"/>
        </w:rPr>
        <w:t>to assist readers of the Plan, and to satisfy me that the LGS designations would not result in an</w:t>
      </w:r>
      <w:r w:rsidR="00940130">
        <w:rPr>
          <w:rFonts w:cstheme="minorHAnsi"/>
        </w:rPr>
        <w:t>y</w:t>
      </w:r>
      <w:r w:rsidRPr="008F53F9">
        <w:rPr>
          <w:rFonts w:cstheme="minorHAnsi"/>
        </w:rPr>
        <w:t xml:space="preserve"> </w:t>
      </w:r>
      <w:r w:rsidR="00940130">
        <w:rPr>
          <w:rFonts w:cstheme="minorHAnsi"/>
        </w:rPr>
        <w:t>e</w:t>
      </w:r>
      <w:r w:rsidRPr="008F53F9">
        <w:rPr>
          <w:rFonts w:cstheme="minorHAnsi"/>
        </w:rPr>
        <w:t>xtensive tract</w:t>
      </w:r>
      <w:r w:rsidR="00940130">
        <w:rPr>
          <w:rFonts w:cstheme="minorHAnsi"/>
        </w:rPr>
        <w:t>s</w:t>
      </w:r>
      <w:r w:rsidRPr="008F53F9">
        <w:rPr>
          <w:rFonts w:cstheme="minorHAnsi"/>
        </w:rPr>
        <w:t xml:space="preserve"> of land</w:t>
      </w:r>
      <w:r w:rsidR="00940130">
        <w:rPr>
          <w:rFonts w:cstheme="minorHAnsi"/>
        </w:rPr>
        <w:t>.</w:t>
      </w:r>
    </w:p>
    <w:p w14:paraId="1CB02CD1" w14:textId="77777777" w:rsidR="00192D7E" w:rsidRPr="008F53F9" w:rsidRDefault="00192D7E" w:rsidP="008F53F9">
      <w:pPr>
        <w:spacing w:after="0" w:line="240" w:lineRule="auto"/>
        <w:rPr>
          <w:rFonts w:cstheme="minorHAnsi"/>
        </w:rPr>
      </w:pPr>
    </w:p>
    <w:p w14:paraId="59173A3F" w14:textId="1C5527A9" w:rsidR="008F53F9" w:rsidRPr="008F53F9" w:rsidRDefault="008F53F9" w:rsidP="008F53F9">
      <w:pPr>
        <w:spacing w:after="0" w:line="240" w:lineRule="auto"/>
        <w:rPr>
          <w:rFonts w:cstheme="minorHAnsi"/>
        </w:rPr>
      </w:pPr>
      <w:r w:rsidRPr="008F53F9">
        <w:rPr>
          <w:rFonts w:cstheme="minorHAnsi"/>
        </w:rPr>
        <w:t>Appendix C indicates that 22 of the proposed sites are owned by Ash Parish Council or Guildford Borough Council.  An additional site is owned by the MOD. Of the remaining sites in private ownership, as well as the MOD site, how many would permit access by the public?</w:t>
      </w:r>
      <w:r w:rsidR="00192D7E">
        <w:rPr>
          <w:rFonts w:cstheme="minorHAnsi"/>
        </w:rPr>
        <w:t xml:space="preserve"> I appreciate that public access is not necessarily a pre-requisite to LGS designation</w:t>
      </w:r>
      <w:r w:rsidR="003473E0">
        <w:rPr>
          <w:rFonts w:cstheme="minorHAnsi"/>
        </w:rPr>
        <w:t xml:space="preserve">. Notwithstanding this, </w:t>
      </w:r>
      <w:r w:rsidR="00192D7E">
        <w:rPr>
          <w:rFonts w:cstheme="minorHAnsi"/>
        </w:rPr>
        <w:t xml:space="preserve">where </w:t>
      </w:r>
      <w:r w:rsidR="003473E0">
        <w:rPr>
          <w:rFonts w:cstheme="minorHAnsi"/>
        </w:rPr>
        <w:t xml:space="preserve">the reasons for designation of a particular site are e.g. intrinsic to its value to the community, </w:t>
      </w:r>
      <w:r w:rsidR="00192D7E">
        <w:rPr>
          <w:rFonts w:cstheme="minorHAnsi"/>
        </w:rPr>
        <w:t xml:space="preserve">access </w:t>
      </w:r>
      <w:r w:rsidR="003473E0">
        <w:rPr>
          <w:rFonts w:cstheme="minorHAnsi"/>
        </w:rPr>
        <w:t xml:space="preserve">may be a </w:t>
      </w:r>
      <w:r w:rsidR="00192D7E">
        <w:rPr>
          <w:rFonts w:cstheme="minorHAnsi"/>
        </w:rPr>
        <w:t xml:space="preserve">relevant </w:t>
      </w:r>
      <w:r w:rsidR="003473E0">
        <w:rPr>
          <w:rFonts w:cstheme="minorHAnsi"/>
        </w:rPr>
        <w:t>factor in order to meet the LGS criteria.</w:t>
      </w:r>
    </w:p>
    <w:p w14:paraId="4FC71AFD" w14:textId="77777777" w:rsidR="008F53F9" w:rsidRDefault="008F53F9" w:rsidP="008F53F9">
      <w:pPr>
        <w:spacing w:after="0" w:line="240" w:lineRule="auto"/>
        <w:rPr>
          <w:rFonts w:cstheme="minorHAnsi"/>
        </w:rPr>
      </w:pPr>
    </w:p>
    <w:p w14:paraId="6B227467" w14:textId="702A6BDB" w:rsidR="008F53F9" w:rsidRPr="008F53F9" w:rsidRDefault="008F53F9" w:rsidP="008F53F9">
      <w:pPr>
        <w:spacing w:after="0" w:line="240" w:lineRule="auto"/>
        <w:rPr>
          <w:rFonts w:cstheme="minorHAnsi"/>
        </w:rPr>
      </w:pPr>
      <w:r w:rsidRPr="008F53F9">
        <w:rPr>
          <w:rFonts w:cstheme="minorHAnsi"/>
          <w:b/>
          <w:bCs/>
        </w:rPr>
        <w:t>9.</w:t>
      </w:r>
      <w:r w:rsidRPr="008F53F9">
        <w:rPr>
          <w:rFonts w:cstheme="minorHAnsi"/>
        </w:rPr>
        <w:t xml:space="preserve"> </w:t>
      </w:r>
      <w:r w:rsidRPr="00504E66">
        <w:rPr>
          <w:rFonts w:cstheme="minorHAnsi"/>
        </w:rPr>
        <w:t xml:space="preserve">Does </w:t>
      </w:r>
      <w:r w:rsidR="00504E66" w:rsidRPr="00504E66">
        <w:rPr>
          <w:rFonts w:cstheme="minorHAnsi"/>
        </w:rPr>
        <w:t xml:space="preserve">paragraph </w:t>
      </w:r>
      <w:r w:rsidRPr="00504E66">
        <w:rPr>
          <w:rFonts w:cstheme="minorHAnsi"/>
        </w:rPr>
        <w:t>3.89</w:t>
      </w:r>
      <w:r w:rsidR="00504E66" w:rsidRPr="00504E66">
        <w:rPr>
          <w:rFonts w:cstheme="minorHAnsi"/>
        </w:rPr>
        <w:t xml:space="preserve"> of</w:t>
      </w:r>
      <w:r w:rsidR="00504E66">
        <w:rPr>
          <w:rFonts w:cstheme="minorHAnsi"/>
        </w:rPr>
        <w:t xml:space="preserve"> the Plan </w:t>
      </w:r>
      <w:r w:rsidRPr="008F53F9">
        <w:rPr>
          <w:rFonts w:cstheme="minorHAnsi"/>
        </w:rPr>
        <w:t xml:space="preserve">amount to a policy requirement rather than supporting text?  If so, </w:t>
      </w:r>
      <w:r w:rsidR="003473E0">
        <w:rPr>
          <w:rFonts w:cstheme="minorHAnsi"/>
        </w:rPr>
        <w:t xml:space="preserve">do you agree it </w:t>
      </w:r>
      <w:r w:rsidRPr="008F53F9">
        <w:rPr>
          <w:rFonts w:cstheme="minorHAnsi"/>
        </w:rPr>
        <w:t>should be moved to Policy ASH13</w:t>
      </w:r>
      <w:r w:rsidR="003473E0">
        <w:rPr>
          <w:rFonts w:cstheme="minorHAnsi"/>
        </w:rPr>
        <w:t>?</w:t>
      </w:r>
    </w:p>
    <w:p w14:paraId="11E5A24F" w14:textId="77777777" w:rsidR="008F53F9" w:rsidRDefault="008F53F9" w:rsidP="008F53F9">
      <w:pPr>
        <w:spacing w:after="0" w:line="240" w:lineRule="auto"/>
        <w:rPr>
          <w:rFonts w:cstheme="minorHAnsi"/>
        </w:rPr>
      </w:pPr>
    </w:p>
    <w:p w14:paraId="23D87461" w14:textId="418A5753" w:rsidR="008F53F9" w:rsidRPr="008F53F9" w:rsidRDefault="008F53F9" w:rsidP="008F53F9">
      <w:pPr>
        <w:spacing w:after="0" w:line="240" w:lineRule="auto"/>
        <w:rPr>
          <w:rFonts w:cstheme="minorHAnsi"/>
        </w:rPr>
      </w:pPr>
      <w:r w:rsidRPr="008F53F9">
        <w:rPr>
          <w:rFonts w:cstheme="minorHAnsi"/>
          <w:b/>
          <w:bCs/>
        </w:rPr>
        <w:t>10.</w:t>
      </w:r>
      <w:r w:rsidRPr="008F53F9">
        <w:rPr>
          <w:rFonts w:cstheme="minorHAnsi"/>
        </w:rPr>
        <w:t xml:space="preserve"> </w:t>
      </w:r>
      <w:r w:rsidR="003473E0">
        <w:rPr>
          <w:rFonts w:cstheme="minorHAnsi"/>
        </w:rPr>
        <w:t xml:space="preserve">I consider </w:t>
      </w:r>
      <w:r w:rsidRPr="008F53F9">
        <w:rPr>
          <w:rFonts w:cstheme="minorHAnsi"/>
        </w:rPr>
        <w:t>paragraph 4.2</w:t>
      </w:r>
      <w:r w:rsidR="003473E0">
        <w:rPr>
          <w:rFonts w:cstheme="minorHAnsi"/>
        </w:rPr>
        <w:t xml:space="preserve"> should</w:t>
      </w:r>
      <w:r w:rsidRPr="008F53F9">
        <w:rPr>
          <w:rFonts w:cstheme="minorHAnsi"/>
        </w:rPr>
        <w:t xml:space="preserve"> be amended to state that the Parish Council will “inform and comment on” planning applications rather than determine them, as the Borough Council will be the decision-maker</w:t>
      </w:r>
      <w:r w:rsidR="003473E0">
        <w:rPr>
          <w:rFonts w:cstheme="minorHAnsi"/>
        </w:rPr>
        <w:t xml:space="preserve">. </w:t>
      </w:r>
    </w:p>
    <w:p w14:paraId="0CAD5505" w14:textId="77777777" w:rsidR="008F53F9" w:rsidRDefault="008F53F9" w:rsidP="008F53F9">
      <w:pPr>
        <w:spacing w:after="0" w:line="240" w:lineRule="auto"/>
        <w:rPr>
          <w:rFonts w:cstheme="minorHAnsi"/>
        </w:rPr>
      </w:pPr>
    </w:p>
    <w:p w14:paraId="099B8D4A" w14:textId="77777777" w:rsidR="00940130" w:rsidRDefault="00940130" w:rsidP="008F53F9">
      <w:pPr>
        <w:spacing w:after="0" w:line="240" w:lineRule="auto"/>
        <w:rPr>
          <w:rFonts w:cstheme="minorHAnsi"/>
        </w:rPr>
      </w:pPr>
    </w:p>
    <w:p w14:paraId="41F56283" w14:textId="31906CDE" w:rsidR="008F53F9" w:rsidRDefault="008F53F9" w:rsidP="008F53F9">
      <w:pPr>
        <w:spacing w:after="0" w:line="240" w:lineRule="auto"/>
        <w:rPr>
          <w:rFonts w:cstheme="minorHAnsi"/>
          <w:b/>
          <w:bCs/>
        </w:rPr>
      </w:pPr>
      <w:r w:rsidRPr="008F53F9">
        <w:rPr>
          <w:rFonts w:cstheme="minorHAnsi"/>
          <w:b/>
          <w:bCs/>
        </w:rPr>
        <w:lastRenderedPageBreak/>
        <w:t>Guildford Borough Council comments</w:t>
      </w:r>
    </w:p>
    <w:p w14:paraId="3567F211" w14:textId="77777777" w:rsidR="003473E0" w:rsidRPr="008F53F9" w:rsidRDefault="003473E0" w:rsidP="008F53F9">
      <w:pPr>
        <w:spacing w:after="0" w:line="240" w:lineRule="auto"/>
        <w:rPr>
          <w:rFonts w:cstheme="minorHAnsi"/>
          <w:b/>
          <w:bCs/>
        </w:rPr>
      </w:pPr>
    </w:p>
    <w:p w14:paraId="7DD11B0C" w14:textId="0F1E1BCC" w:rsidR="008F53F9" w:rsidRPr="008F53F9" w:rsidRDefault="008F53F9" w:rsidP="008F53F9">
      <w:pPr>
        <w:spacing w:after="0" w:line="240" w:lineRule="auto"/>
        <w:rPr>
          <w:rFonts w:cstheme="minorHAnsi"/>
        </w:rPr>
      </w:pPr>
      <w:r w:rsidRPr="008F53F9">
        <w:rPr>
          <w:rFonts w:cstheme="minorHAnsi"/>
        </w:rPr>
        <w:t xml:space="preserve">Guildford Borough Council’s Statement </w:t>
      </w:r>
      <w:r w:rsidR="003473E0">
        <w:rPr>
          <w:rFonts w:cstheme="minorHAnsi"/>
        </w:rPr>
        <w:t xml:space="preserve">of </w:t>
      </w:r>
      <w:r w:rsidRPr="008F53F9">
        <w:rPr>
          <w:rFonts w:cstheme="minorHAnsi"/>
        </w:rPr>
        <w:t>March 2026 raises the following questions, and it would help me to know the Parish Council’s response.  Please advise me how exactly, if at all, specific policies or text should be modified to address the Borough Council’s comments</w:t>
      </w:r>
      <w:r w:rsidR="00940130">
        <w:rPr>
          <w:rFonts w:cstheme="minorHAnsi"/>
        </w:rPr>
        <w:t>?</w:t>
      </w:r>
    </w:p>
    <w:p w14:paraId="47EDB000" w14:textId="77777777" w:rsidR="008F53F9" w:rsidRDefault="008F53F9" w:rsidP="008F53F9">
      <w:pPr>
        <w:spacing w:after="0" w:line="240" w:lineRule="auto"/>
        <w:rPr>
          <w:rFonts w:cstheme="minorHAnsi"/>
        </w:rPr>
      </w:pPr>
    </w:p>
    <w:p w14:paraId="5A0784EF" w14:textId="0C1E24BE" w:rsidR="008F53F9" w:rsidRPr="008F53F9" w:rsidRDefault="008F53F9" w:rsidP="008F53F9">
      <w:pPr>
        <w:spacing w:after="0" w:line="240" w:lineRule="auto"/>
        <w:rPr>
          <w:rFonts w:cstheme="minorHAnsi"/>
        </w:rPr>
      </w:pPr>
      <w:r w:rsidRPr="008F53F9">
        <w:rPr>
          <w:rFonts w:cstheme="minorHAnsi"/>
          <w:b/>
          <w:bCs/>
        </w:rPr>
        <w:t>1</w:t>
      </w:r>
      <w:r>
        <w:rPr>
          <w:rFonts w:cstheme="minorHAnsi"/>
          <w:b/>
          <w:bCs/>
        </w:rPr>
        <w:t>1</w:t>
      </w:r>
      <w:r w:rsidR="00993682">
        <w:rPr>
          <w:rFonts w:cstheme="minorHAnsi"/>
          <w:b/>
          <w:bCs/>
        </w:rPr>
        <w:t>.</w:t>
      </w:r>
      <w:r w:rsidRPr="008F53F9">
        <w:rPr>
          <w:rFonts w:cstheme="minorHAnsi"/>
        </w:rPr>
        <w:t xml:space="preserve"> Should the proposed wording changes to Policy ASH4, clauses B and E, be made? If not, please explain why.</w:t>
      </w:r>
    </w:p>
    <w:p w14:paraId="1B860FD1" w14:textId="77777777" w:rsidR="008F53F9" w:rsidRDefault="008F53F9" w:rsidP="008F53F9">
      <w:pPr>
        <w:spacing w:after="0" w:line="240" w:lineRule="auto"/>
        <w:rPr>
          <w:rFonts w:cstheme="minorHAnsi"/>
          <w:b/>
          <w:bCs/>
        </w:rPr>
      </w:pPr>
    </w:p>
    <w:p w14:paraId="6D839C1D" w14:textId="1F41C731" w:rsidR="008F53F9" w:rsidRPr="008F53F9" w:rsidRDefault="008F53F9" w:rsidP="008F53F9">
      <w:pPr>
        <w:spacing w:after="0" w:line="240" w:lineRule="auto"/>
        <w:rPr>
          <w:rFonts w:cstheme="minorHAnsi"/>
        </w:rPr>
      </w:pPr>
      <w:r>
        <w:rPr>
          <w:rFonts w:cstheme="minorHAnsi"/>
          <w:b/>
          <w:bCs/>
        </w:rPr>
        <w:t>1</w:t>
      </w:r>
      <w:r w:rsidRPr="008F53F9">
        <w:rPr>
          <w:rFonts w:cstheme="minorHAnsi"/>
          <w:b/>
          <w:bCs/>
        </w:rPr>
        <w:t>2</w:t>
      </w:r>
      <w:r w:rsidR="00993682">
        <w:rPr>
          <w:rFonts w:cstheme="minorHAnsi"/>
          <w:b/>
          <w:bCs/>
        </w:rPr>
        <w:t>.</w:t>
      </w:r>
      <w:r w:rsidRPr="008F53F9">
        <w:rPr>
          <w:rFonts w:cstheme="minorHAnsi"/>
        </w:rPr>
        <w:t xml:space="preserve"> Policy ASH5</w:t>
      </w:r>
      <w:r w:rsidR="003E38B1">
        <w:rPr>
          <w:rFonts w:cstheme="minorHAnsi"/>
        </w:rPr>
        <w:t>:</w:t>
      </w:r>
      <w:r w:rsidRPr="008F53F9">
        <w:rPr>
          <w:rFonts w:cstheme="minorHAnsi"/>
        </w:rPr>
        <w:t xml:space="preserve"> District and Local Centres and Dispersed Shops.  Should Ash library be included in the Local Centre?  Should clause A and paragraph 3.38 be amended?  Should clause C be clarified?</w:t>
      </w:r>
      <w:r w:rsidR="00940130">
        <w:rPr>
          <w:rFonts w:cstheme="minorHAnsi"/>
        </w:rPr>
        <w:t xml:space="preserve"> Please advise.</w:t>
      </w:r>
    </w:p>
    <w:p w14:paraId="484CA32D" w14:textId="77777777" w:rsidR="008F53F9" w:rsidRDefault="008F53F9" w:rsidP="008F53F9">
      <w:pPr>
        <w:spacing w:after="0" w:line="240" w:lineRule="auto"/>
        <w:rPr>
          <w:rFonts w:cstheme="minorHAnsi"/>
        </w:rPr>
      </w:pPr>
    </w:p>
    <w:p w14:paraId="6D08F5D3" w14:textId="286E574E" w:rsidR="008F53F9" w:rsidRPr="008F53F9" w:rsidRDefault="008F53F9" w:rsidP="008F53F9">
      <w:pPr>
        <w:spacing w:after="0" w:line="240" w:lineRule="auto"/>
        <w:rPr>
          <w:rFonts w:cstheme="minorHAnsi"/>
        </w:rPr>
      </w:pPr>
      <w:r>
        <w:rPr>
          <w:rFonts w:cstheme="minorHAnsi"/>
          <w:b/>
          <w:bCs/>
        </w:rPr>
        <w:t>1</w:t>
      </w:r>
      <w:r w:rsidRPr="008F53F9">
        <w:rPr>
          <w:rFonts w:cstheme="minorHAnsi"/>
          <w:b/>
          <w:bCs/>
        </w:rPr>
        <w:t>3</w:t>
      </w:r>
      <w:r w:rsidR="00993682">
        <w:rPr>
          <w:rFonts w:cstheme="minorHAnsi"/>
          <w:b/>
          <w:bCs/>
        </w:rPr>
        <w:t>.</w:t>
      </w:r>
      <w:r w:rsidRPr="008F53F9">
        <w:rPr>
          <w:rFonts w:cstheme="minorHAnsi"/>
        </w:rPr>
        <w:t xml:space="preserve"> Policy ASH6</w:t>
      </w:r>
      <w:r>
        <w:rPr>
          <w:rFonts w:cstheme="minorHAnsi"/>
        </w:rPr>
        <w:t>.</w:t>
      </w:r>
      <w:r w:rsidRPr="008F53F9">
        <w:rPr>
          <w:rFonts w:cstheme="minorHAnsi"/>
        </w:rPr>
        <w:t xml:space="preserve"> Should </w:t>
      </w:r>
      <w:r w:rsidR="003E38B1">
        <w:rPr>
          <w:rFonts w:cstheme="minorHAnsi"/>
        </w:rPr>
        <w:t xml:space="preserve">the </w:t>
      </w:r>
      <w:r w:rsidRPr="008F53F9">
        <w:rPr>
          <w:rFonts w:cstheme="minorHAnsi"/>
        </w:rPr>
        <w:t xml:space="preserve">wording be modified as proposed by the Borough Council’s </w:t>
      </w:r>
      <w:r w:rsidR="00BB2477">
        <w:rPr>
          <w:rFonts w:cstheme="minorHAnsi"/>
        </w:rPr>
        <w:t>comments</w:t>
      </w:r>
      <w:r w:rsidRPr="008F53F9">
        <w:rPr>
          <w:rFonts w:cstheme="minorHAnsi"/>
        </w:rPr>
        <w:t xml:space="preserve"> and if so</w:t>
      </w:r>
      <w:r>
        <w:rPr>
          <w:rFonts w:cstheme="minorHAnsi"/>
        </w:rPr>
        <w:t>,</w:t>
      </w:r>
      <w:r w:rsidRPr="008F53F9">
        <w:rPr>
          <w:rFonts w:cstheme="minorHAnsi"/>
        </w:rPr>
        <w:t xml:space="preserve"> what new wording should be added?</w:t>
      </w:r>
    </w:p>
    <w:p w14:paraId="5161A942" w14:textId="77777777" w:rsidR="008F53F9" w:rsidRDefault="008F53F9" w:rsidP="008F53F9">
      <w:pPr>
        <w:spacing w:after="0" w:line="240" w:lineRule="auto"/>
        <w:rPr>
          <w:rFonts w:cstheme="minorHAnsi"/>
        </w:rPr>
      </w:pPr>
    </w:p>
    <w:p w14:paraId="0BCB9212" w14:textId="564D1A78" w:rsidR="008F53F9" w:rsidRPr="008F53F9" w:rsidRDefault="008F53F9" w:rsidP="008F53F9">
      <w:pPr>
        <w:spacing w:after="0" w:line="240" w:lineRule="auto"/>
        <w:rPr>
          <w:rFonts w:cstheme="minorHAnsi"/>
        </w:rPr>
      </w:pPr>
      <w:r>
        <w:rPr>
          <w:rFonts w:cstheme="minorHAnsi"/>
          <w:b/>
          <w:bCs/>
        </w:rPr>
        <w:t>1</w:t>
      </w:r>
      <w:r w:rsidRPr="008F53F9">
        <w:rPr>
          <w:rFonts w:cstheme="minorHAnsi"/>
          <w:b/>
          <w:bCs/>
        </w:rPr>
        <w:t>4</w:t>
      </w:r>
      <w:r w:rsidR="00993682">
        <w:rPr>
          <w:rFonts w:cstheme="minorHAnsi"/>
          <w:b/>
          <w:bCs/>
        </w:rPr>
        <w:t>.</w:t>
      </w:r>
      <w:r w:rsidRPr="008F53F9">
        <w:rPr>
          <w:rFonts w:cstheme="minorHAnsi"/>
        </w:rPr>
        <w:t xml:space="preserve"> Should Policy ASH8 be modified to clarify whether the policy applies to new buildings as well as replacements?  Should clause C be amended to clarify where responsibility for post-occupancy action would lie?</w:t>
      </w:r>
      <w:r w:rsidR="00940130">
        <w:rPr>
          <w:rFonts w:cstheme="minorHAnsi"/>
        </w:rPr>
        <w:t xml:space="preserve"> Please advise.</w:t>
      </w:r>
    </w:p>
    <w:p w14:paraId="6C4AF6ED" w14:textId="77777777" w:rsidR="008F53F9" w:rsidRDefault="008F53F9" w:rsidP="008F53F9">
      <w:pPr>
        <w:spacing w:after="0" w:line="240" w:lineRule="auto"/>
        <w:rPr>
          <w:rFonts w:cstheme="minorHAnsi"/>
        </w:rPr>
      </w:pPr>
    </w:p>
    <w:p w14:paraId="1BAF7E1B" w14:textId="485C863F" w:rsidR="008F53F9" w:rsidRPr="008F53F9" w:rsidRDefault="008F53F9" w:rsidP="008F53F9">
      <w:pPr>
        <w:spacing w:after="0" w:line="240" w:lineRule="auto"/>
        <w:rPr>
          <w:rFonts w:cstheme="minorHAnsi"/>
        </w:rPr>
      </w:pPr>
      <w:r>
        <w:rPr>
          <w:rFonts w:cstheme="minorHAnsi"/>
          <w:b/>
          <w:bCs/>
        </w:rPr>
        <w:t>1</w:t>
      </w:r>
      <w:r w:rsidRPr="008F53F9">
        <w:rPr>
          <w:rFonts w:cstheme="minorHAnsi"/>
          <w:b/>
          <w:bCs/>
        </w:rPr>
        <w:t>5</w:t>
      </w:r>
      <w:r w:rsidR="00993682">
        <w:rPr>
          <w:rFonts w:cstheme="minorHAnsi"/>
          <w:b/>
          <w:bCs/>
        </w:rPr>
        <w:t>.</w:t>
      </w:r>
      <w:r w:rsidRPr="008F53F9">
        <w:rPr>
          <w:rFonts w:cstheme="minorHAnsi"/>
          <w:b/>
          <w:bCs/>
        </w:rPr>
        <w:t xml:space="preserve"> </w:t>
      </w:r>
      <w:r w:rsidRPr="008F53F9">
        <w:rPr>
          <w:rFonts w:cstheme="minorHAnsi"/>
        </w:rPr>
        <w:t>Should policies ASH10 and ASH14 be amended, and, if so, what new wording should be included?</w:t>
      </w:r>
    </w:p>
    <w:p w14:paraId="1708DE50" w14:textId="77777777" w:rsidR="008F53F9" w:rsidRDefault="008F53F9" w:rsidP="008F53F9">
      <w:pPr>
        <w:spacing w:after="0" w:line="240" w:lineRule="auto"/>
        <w:rPr>
          <w:rFonts w:cstheme="minorHAnsi"/>
        </w:rPr>
      </w:pPr>
    </w:p>
    <w:p w14:paraId="368582D0" w14:textId="3A298BF3" w:rsidR="008F53F9" w:rsidRPr="008F53F9" w:rsidRDefault="008F53F9" w:rsidP="008F53F9">
      <w:pPr>
        <w:spacing w:after="0" w:line="240" w:lineRule="auto"/>
        <w:rPr>
          <w:rFonts w:cstheme="minorHAnsi"/>
        </w:rPr>
      </w:pPr>
      <w:r>
        <w:rPr>
          <w:rFonts w:cstheme="minorHAnsi"/>
          <w:b/>
          <w:bCs/>
        </w:rPr>
        <w:t>1</w:t>
      </w:r>
      <w:r w:rsidRPr="008F53F9">
        <w:rPr>
          <w:rFonts w:cstheme="minorHAnsi"/>
          <w:b/>
          <w:bCs/>
        </w:rPr>
        <w:t>6</w:t>
      </w:r>
      <w:r w:rsidR="00993682">
        <w:rPr>
          <w:rFonts w:cstheme="minorHAnsi"/>
          <w:b/>
          <w:bCs/>
        </w:rPr>
        <w:t>.</w:t>
      </w:r>
      <w:r w:rsidRPr="008F53F9">
        <w:rPr>
          <w:rFonts w:cstheme="minorHAnsi"/>
        </w:rPr>
        <w:t xml:space="preserve"> The Borough Council referred to Figure 39 on Page 49, but the Submission version </w:t>
      </w:r>
      <w:r w:rsidR="003473E0">
        <w:rPr>
          <w:rFonts w:cstheme="minorHAnsi"/>
        </w:rPr>
        <w:t xml:space="preserve">of the Plan </w:t>
      </w:r>
      <w:r w:rsidRPr="008F53F9">
        <w:rPr>
          <w:rFonts w:cstheme="minorHAnsi"/>
        </w:rPr>
        <w:t xml:space="preserve"> does not include Figure 39.  </w:t>
      </w:r>
      <w:r w:rsidR="003473E0">
        <w:rPr>
          <w:rFonts w:cstheme="minorHAnsi"/>
        </w:rPr>
        <w:t xml:space="preserve">How do the Parish Council </w:t>
      </w:r>
      <w:r w:rsidR="00940130">
        <w:rPr>
          <w:rFonts w:cstheme="minorHAnsi"/>
        </w:rPr>
        <w:t xml:space="preserve">wish </w:t>
      </w:r>
      <w:r w:rsidR="003473E0">
        <w:rPr>
          <w:rFonts w:cstheme="minorHAnsi"/>
        </w:rPr>
        <w:t>to address this</w:t>
      </w:r>
      <w:r w:rsidRPr="008F53F9">
        <w:rPr>
          <w:rFonts w:cstheme="minorHAnsi"/>
        </w:rPr>
        <w:t>?</w:t>
      </w:r>
    </w:p>
    <w:p w14:paraId="6DB2DC33" w14:textId="77777777" w:rsidR="008F53F9" w:rsidRDefault="008F53F9" w:rsidP="008F53F9">
      <w:pPr>
        <w:spacing w:after="0" w:line="240" w:lineRule="auto"/>
        <w:rPr>
          <w:rFonts w:cstheme="minorHAnsi"/>
        </w:rPr>
      </w:pPr>
    </w:p>
    <w:p w14:paraId="3AF83776" w14:textId="5D53AA23" w:rsidR="008F53F9" w:rsidRDefault="008F53F9" w:rsidP="008F53F9">
      <w:pPr>
        <w:spacing w:after="0" w:line="240" w:lineRule="auto"/>
        <w:rPr>
          <w:rFonts w:cstheme="minorHAnsi"/>
          <w:b/>
          <w:bCs/>
        </w:rPr>
      </w:pPr>
      <w:r w:rsidRPr="008F53F9">
        <w:rPr>
          <w:rFonts w:cstheme="minorHAnsi"/>
          <w:b/>
          <w:bCs/>
        </w:rPr>
        <w:t>Representations from Other Parties</w:t>
      </w:r>
    </w:p>
    <w:p w14:paraId="550A6190" w14:textId="77777777" w:rsidR="00940130" w:rsidRPr="008F53F9" w:rsidRDefault="00940130" w:rsidP="008F53F9">
      <w:pPr>
        <w:spacing w:after="0" w:line="240" w:lineRule="auto"/>
        <w:rPr>
          <w:rFonts w:cstheme="minorHAnsi"/>
          <w:b/>
          <w:bCs/>
        </w:rPr>
      </w:pPr>
    </w:p>
    <w:p w14:paraId="5F7471CC" w14:textId="1044F9D3" w:rsidR="008F53F9" w:rsidRPr="008F53F9" w:rsidRDefault="008F53F9" w:rsidP="008F53F9">
      <w:pPr>
        <w:spacing w:after="0" w:line="240" w:lineRule="auto"/>
        <w:rPr>
          <w:rFonts w:cstheme="minorHAnsi"/>
        </w:rPr>
      </w:pPr>
      <w:r w:rsidRPr="008F53F9">
        <w:rPr>
          <w:rFonts w:cstheme="minorHAnsi"/>
        </w:rPr>
        <w:t xml:space="preserve">A number of other parties and individuals commented on the ANP, and it would assist my examination to know the Parish Council’s responses to these representations, with details of any proposed modifications </w:t>
      </w:r>
      <w:r w:rsidR="00940130">
        <w:rPr>
          <w:rFonts w:cstheme="minorHAnsi"/>
        </w:rPr>
        <w:t xml:space="preserve">the Parish Council consider are necessary </w:t>
      </w:r>
      <w:r w:rsidRPr="008F53F9">
        <w:rPr>
          <w:rFonts w:cstheme="minorHAnsi"/>
        </w:rPr>
        <w:t>to the ANP</w:t>
      </w:r>
      <w:r w:rsidR="00940130">
        <w:rPr>
          <w:rFonts w:cstheme="minorHAnsi"/>
        </w:rPr>
        <w:t xml:space="preserve"> in response.</w:t>
      </w:r>
      <w:r w:rsidRPr="008F53F9">
        <w:rPr>
          <w:rFonts w:cstheme="minorHAnsi"/>
        </w:rPr>
        <w:t xml:space="preserve">  The following comments, seeking modification of the ANP, were made</w:t>
      </w:r>
      <w:r w:rsidR="003E38B1">
        <w:rPr>
          <w:rFonts w:cstheme="minorHAnsi"/>
        </w:rPr>
        <w:t>:</w:t>
      </w:r>
    </w:p>
    <w:p w14:paraId="529C15F6" w14:textId="77777777" w:rsidR="008F53F9" w:rsidRDefault="008F53F9" w:rsidP="008F53F9">
      <w:pPr>
        <w:spacing w:after="0" w:line="240" w:lineRule="auto"/>
        <w:rPr>
          <w:rFonts w:cstheme="minorHAnsi"/>
        </w:rPr>
      </w:pPr>
    </w:p>
    <w:p w14:paraId="113E8756" w14:textId="19327D69" w:rsidR="008F53F9" w:rsidRPr="008F53F9" w:rsidRDefault="008F53F9" w:rsidP="008F53F9">
      <w:pPr>
        <w:spacing w:after="0" w:line="240" w:lineRule="auto"/>
        <w:rPr>
          <w:rFonts w:cstheme="minorHAnsi"/>
        </w:rPr>
      </w:pPr>
      <w:r w:rsidRPr="008F53F9">
        <w:rPr>
          <w:rFonts w:cstheme="minorHAnsi"/>
          <w:b/>
          <w:bCs/>
        </w:rPr>
        <w:t>1</w:t>
      </w:r>
      <w:r>
        <w:rPr>
          <w:rFonts w:cstheme="minorHAnsi"/>
          <w:b/>
          <w:bCs/>
        </w:rPr>
        <w:t>7</w:t>
      </w:r>
      <w:r w:rsidR="00993682">
        <w:rPr>
          <w:rFonts w:cstheme="minorHAnsi"/>
          <w:b/>
          <w:bCs/>
        </w:rPr>
        <w:t>.</w:t>
      </w:r>
      <w:r>
        <w:rPr>
          <w:rFonts w:cstheme="minorHAnsi"/>
        </w:rPr>
        <w:t xml:space="preserve"> </w:t>
      </w:r>
      <w:r w:rsidRPr="008F53F9">
        <w:rPr>
          <w:rFonts w:cstheme="minorHAnsi"/>
        </w:rPr>
        <w:t>NHS Property Services and Surrey Heartlands ICB put forward possible modification to Policy ASH10.</w:t>
      </w:r>
      <w:r w:rsidR="00940130">
        <w:rPr>
          <w:rFonts w:cstheme="minorHAnsi"/>
        </w:rPr>
        <w:t xml:space="preserve"> Please comment.</w:t>
      </w:r>
    </w:p>
    <w:p w14:paraId="1FDA77C0" w14:textId="77777777" w:rsidR="008F53F9" w:rsidRDefault="008F53F9" w:rsidP="008F53F9">
      <w:pPr>
        <w:spacing w:after="0" w:line="240" w:lineRule="auto"/>
        <w:rPr>
          <w:rFonts w:cstheme="minorHAnsi"/>
        </w:rPr>
      </w:pPr>
    </w:p>
    <w:p w14:paraId="26DABB1F" w14:textId="12042185" w:rsidR="008F53F9" w:rsidRPr="008F53F9" w:rsidRDefault="008F53F9" w:rsidP="008F53F9">
      <w:pPr>
        <w:spacing w:after="0" w:line="240" w:lineRule="auto"/>
        <w:rPr>
          <w:rFonts w:cstheme="minorHAnsi"/>
        </w:rPr>
      </w:pPr>
      <w:r>
        <w:rPr>
          <w:rFonts w:cstheme="minorHAnsi"/>
          <w:b/>
          <w:bCs/>
        </w:rPr>
        <w:t>18</w:t>
      </w:r>
      <w:r w:rsidR="00993682">
        <w:rPr>
          <w:rFonts w:cstheme="minorHAnsi"/>
          <w:b/>
          <w:bCs/>
        </w:rPr>
        <w:t>.</w:t>
      </w:r>
      <w:r>
        <w:rPr>
          <w:rFonts w:cstheme="minorHAnsi"/>
        </w:rPr>
        <w:t xml:space="preserve"> </w:t>
      </w:r>
      <w:r w:rsidRPr="008F53F9">
        <w:rPr>
          <w:rFonts w:cstheme="minorHAnsi"/>
        </w:rPr>
        <w:t>Thames Water proposed new text be added.</w:t>
      </w:r>
      <w:r w:rsidR="00940130">
        <w:rPr>
          <w:rFonts w:cstheme="minorHAnsi"/>
        </w:rPr>
        <w:t xml:space="preserve"> Please comment.</w:t>
      </w:r>
    </w:p>
    <w:p w14:paraId="39DD3FF2" w14:textId="77777777" w:rsidR="008F53F9" w:rsidRDefault="008F53F9" w:rsidP="008F53F9">
      <w:pPr>
        <w:spacing w:after="0" w:line="240" w:lineRule="auto"/>
        <w:rPr>
          <w:rFonts w:cstheme="minorHAnsi"/>
        </w:rPr>
      </w:pPr>
    </w:p>
    <w:p w14:paraId="304955AD" w14:textId="1D907541" w:rsidR="008F53F9" w:rsidRPr="008F53F9" w:rsidRDefault="008F53F9" w:rsidP="008F53F9">
      <w:pPr>
        <w:spacing w:after="0" w:line="240" w:lineRule="auto"/>
        <w:rPr>
          <w:rFonts w:cstheme="minorHAnsi"/>
        </w:rPr>
      </w:pPr>
      <w:r>
        <w:rPr>
          <w:rFonts w:cstheme="minorHAnsi"/>
          <w:b/>
          <w:bCs/>
        </w:rPr>
        <w:t>19</w:t>
      </w:r>
      <w:r w:rsidR="00993682">
        <w:rPr>
          <w:rFonts w:cstheme="minorHAnsi"/>
          <w:b/>
          <w:bCs/>
        </w:rPr>
        <w:t>.</w:t>
      </w:r>
      <w:r>
        <w:rPr>
          <w:rFonts w:cstheme="minorHAnsi"/>
        </w:rPr>
        <w:t xml:space="preserve"> </w:t>
      </w:r>
      <w:r w:rsidRPr="008F53F9">
        <w:rPr>
          <w:rFonts w:cstheme="minorHAnsi"/>
        </w:rPr>
        <w:t xml:space="preserve">Raymond Rogers sought extension to the </w:t>
      </w:r>
      <w:r w:rsidR="003E38B1">
        <w:rPr>
          <w:rFonts w:cstheme="minorHAnsi"/>
        </w:rPr>
        <w:t>p</w:t>
      </w:r>
      <w:r w:rsidRPr="008F53F9">
        <w:rPr>
          <w:rFonts w:cstheme="minorHAnsi"/>
        </w:rPr>
        <w:t>roposed Local Gap.  AGRA and some other respondents expressed their support for the proposed buffer/gap between Ash Green and Ash, and wished to see its extension to the west of White Lane and Foreman Road.</w:t>
      </w:r>
      <w:r w:rsidR="00940130">
        <w:rPr>
          <w:rFonts w:cstheme="minorHAnsi"/>
        </w:rPr>
        <w:t xml:space="preserve"> Please comment. </w:t>
      </w:r>
    </w:p>
    <w:p w14:paraId="0C2A0D91" w14:textId="77777777" w:rsidR="008F53F9" w:rsidRDefault="008F53F9" w:rsidP="008F53F9">
      <w:pPr>
        <w:spacing w:after="0" w:line="240" w:lineRule="auto"/>
        <w:rPr>
          <w:rFonts w:cstheme="minorHAnsi"/>
        </w:rPr>
      </w:pPr>
    </w:p>
    <w:p w14:paraId="08689748" w14:textId="3149C722" w:rsidR="008F53F9" w:rsidRPr="008F53F9" w:rsidRDefault="008F53F9" w:rsidP="008F53F9">
      <w:pPr>
        <w:spacing w:after="0" w:line="240" w:lineRule="auto"/>
        <w:rPr>
          <w:rFonts w:cstheme="minorHAnsi"/>
        </w:rPr>
      </w:pPr>
      <w:r>
        <w:rPr>
          <w:rFonts w:cstheme="minorHAnsi"/>
          <w:b/>
          <w:bCs/>
        </w:rPr>
        <w:t>20</w:t>
      </w:r>
      <w:r w:rsidR="00993682">
        <w:rPr>
          <w:rFonts w:cstheme="minorHAnsi"/>
          <w:b/>
          <w:bCs/>
        </w:rPr>
        <w:t>.</w:t>
      </w:r>
      <w:r>
        <w:rPr>
          <w:rFonts w:cstheme="minorHAnsi"/>
        </w:rPr>
        <w:t xml:space="preserve"> </w:t>
      </w:r>
      <w:r w:rsidRPr="008F53F9">
        <w:rPr>
          <w:rFonts w:cstheme="minorHAnsi"/>
        </w:rPr>
        <w:t>Mr P Finning proposed tightening of Policy ASH8 to enhance the delivery of affordable housing.  He also sought amendment to Policy ASH13 to achieve better cycling links from Ash to the wider area.</w:t>
      </w:r>
      <w:r w:rsidR="00940130">
        <w:rPr>
          <w:rFonts w:cstheme="minorHAnsi"/>
        </w:rPr>
        <w:t xml:space="preserve"> Please comment.</w:t>
      </w:r>
    </w:p>
    <w:p w14:paraId="5F0FCEA1" w14:textId="77777777" w:rsidR="008F53F9" w:rsidRDefault="008F53F9" w:rsidP="008F53F9">
      <w:pPr>
        <w:spacing w:after="0" w:line="240" w:lineRule="auto"/>
        <w:rPr>
          <w:rFonts w:cstheme="minorHAnsi"/>
        </w:rPr>
      </w:pPr>
    </w:p>
    <w:p w14:paraId="04344BEB" w14:textId="0AE4DE96" w:rsidR="004A771E" w:rsidRPr="00336783" w:rsidRDefault="008F53F9" w:rsidP="008F53F9">
      <w:pPr>
        <w:spacing w:after="0" w:line="240" w:lineRule="auto"/>
        <w:rPr>
          <w:rFonts w:cstheme="minorHAnsi"/>
        </w:rPr>
      </w:pPr>
      <w:r>
        <w:rPr>
          <w:rFonts w:cstheme="minorHAnsi"/>
          <w:b/>
          <w:bCs/>
        </w:rPr>
        <w:t>21</w:t>
      </w:r>
      <w:r w:rsidR="00993682">
        <w:rPr>
          <w:rFonts w:cstheme="minorHAnsi"/>
          <w:b/>
          <w:bCs/>
        </w:rPr>
        <w:t>.</w:t>
      </w:r>
      <w:r>
        <w:rPr>
          <w:rFonts w:cstheme="minorHAnsi"/>
        </w:rPr>
        <w:t xml:space="preserve"> </w:t>
      </w:r>
      <w:r w:rsidRPr="008F53F9">
        <w:rPr>
          <w:rFonts w:cstheme="minorHAnsi"/>
        </w:rPr>
        <w:t>On behalf of Bewley Homes plc, a number of objections to the ANP were made.  The company’s concern that the Basic Conditions were not met were summarized in its paragraph 6.7, beginning with the deletion of Policies ASH1, ASH6, ASH9 and ASH13, and substantial modification or deletion of Policy ASH4, and amendments to the Policy maps.</w:t>
      </w:r>
      <w:r w:rsidR="00940130">
        <w:rPr>
          <w:rFonts w:cstheme="minorHAnsi"/>
        </w:rPr>
        <w:t xml:space="preserve"> Please comment.</w:t>
      </w:r>
    </w:p>
    <w:sectPr w:rsidR="004A771E" w:rsidRPr="00336783" w:rsidSect="00C67708">
      <w:footerReference w:type="default" r:id="rId10"/>
      <w:pgSz w:w="11906" w:h="16838" w:code="9"/>
      <w:pgMar w:top="567"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BEEA" w14:textId="77777777" w:rsidR="009676FA" w:rsidRDefault="009676FA">
      <w:pPr>
        <w:spacing w:after="0" w:line="240" w:lineRule="auto"/>
      </w:pPr>
      <w:r>
        <w:separator/>
      </w:r>
    </w:p>
  </w:endnote>
  <w:endnote w:type="continuationSeparator" w:id="0">
    <w:p w14:paraId="36B19D44" w14:textId="77777777" w:rsidR="009676FA" w:rsidRDefault="0096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25ED" w14:textId="77777777" w:rsidR="00707DFD" w:rsidRDefault="25155227" w:rsidP="00C67708">
    <w:pPr>
      <w:pStyle w:val="Footer"/>
      <w:jc w:val="center"/>
      <w:rPr>
        <w:rFonts w:ascii="Microsoft JhengHei UI" w:eastAsia="Microsoft JhengHei UI" w:hAnsi="Microsoft JhengHei UI" w:cs="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Intelligent Plans and Examinations (IPE) Ltd, </w:t>
    </w:r>
    <w:r w:rsidR="00707DFD" w:rsidRPr="00707DFD">
      <w:rPr>
        <w:rFonts w:ascii="Microsoft JhengHei UI" w:eastAsia="Microsoft JhengHei UI" w:hAnsi="Microsoft JhengHei UI" w:cs="Microsoft JhengHei UI"/>
        <w:color w:val="002060"/>
        <w:sz w:val="20"/>
        <w:szCs w:val="20"/>
      </w:rPr>
      <w:t xml:space="preserve">Office 10, 5 Argyle Street, Bath BA2 4BA </w:t>
    </w:r>
  </w:p>
  <w:p w14:paraId="306EE737" w14:textId="247AB219" w:rsidR="00EE5DD6" w:rsidRPr="00D20769" w:rsidRDefault="00F5353C" w:rsidP="00C67708">
    <w:pPr>
      <w:pStyle w:val="Footer"/>
      <w:jc w:val="center"/>
      <w:rPr>
        <w:rFonts w:ascii="Microsoft JhengHei UI" w:eastAsia="Microsoft JhengHei UI" w:hAnsi="Microsoft JhengHei UI"/>
        <w:color w:val="002060"/>
        <w:sz w:val="20"/>
        <w:szCs w:val="20"/>
      </w:rPr>
    </w:pPr>
    <w:r>
      <w:rPr>
        <w:rFonts w:ascii="Microsoft JhengHei UI" w:eastAsia="Microsoft JhengHei UI" w:hAnsi="Microsoft JhengHei UI" w:cs="Microsoft JhengHei UI"/>
        <w:color w:val="002060"/>
        <w:sz w:val="20"/>
        <w:szCs w:val="20"/>
      </w:rPr>
      <w:t xml:space="preserve"> </w:t>
    </w:r>
    <w:r w:rsidR="25155227" w:rsidRPr="25155227">
      <w:rPr>
        <w:rFonts w:ascii="Microsoft JhengHei UI" w:eastAsia="Microsoft JhengHei UI" w:hAnsi="Microsoft JhengHei UI" w:cs="Microsoft JhengHei UI"/>
        <w:color w:val="002060"/>
        <w:sz w:val="20"/>
        <w:szCs w:val="20"/>
      </w:rPr>
      <w:t xml:space="preserve"> </w:t>
    </w:r>
    <w:r w:rsidR="25155227" w:rsidRPr="25155227">
      <w:rPr>
        <w:rFonts w:ascii="Microsoft JhengHei UI" w:eastAsia="Microsoft JhengHei UI" w:hAnsi="Microsoft JhengHei UI" w:cs="Microsoft JhengHei UI"/>
        <w:color w:val="92D050"/>
        <w:sz w:val="16"/>
        <w:szCs w:val="16"/>
      </w:rPr>
      <w:t xml:space="preserve">Registered in England and Wales. Company Reg. No. </w:t>
    </w:r>
    <w:r w:rsidR="008204CD">
      <w:rPr>
        <w:rFonts w:ascii="Microsoft JhengHei UI" w:eastAsia="Microsoft JhengHei UI" w:hAnsi="Microsoft JhengHei UI" w:cs="Microsoft JhengHei UI"/>
        <w:color w:val="92D050"/>
        <w:sz w:val="16"/>
        <w:szCs w:val="16"/>
      </w:rPr>
      <w:t>1</w:t>
    </w:r>
    <w:r w:rsidR="25155227" w:rsidRPr="25155227">
      <w:rPr>
        <w:rFonts w:ascii="Microsoft JhengHei UI" w:eastAsia="Microsoft JhengHei UI" w:hAnsi="Microsoft JhengHei UI" w:cs="Microsoft JhengHei UI"/>
        <w:color w:val="92D050"/>
        <w:sz w:val="16"/>
        <w:szCs w:val="16"/>
      </w:rPr>
      <w:t>0100118. VAT Reg. No. 237 7641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7074" w14:textId="77777777" w:rsidR="009676FA" w:rsidRDefault="009676FA">
      <w:pPr>
        <w:spacing w:after="0" w:line="240" w:lineRule="auto"/>
      </w:pPr>
      <w:r>
        <w:separator/>
      </w:r>
    </w:p>
  </w:footnote>
  <w:footnote w:type="continuationSeparator" w:id="0">
    <w:p w14:paraId="502D4407" w14:textId="77777777" w:rsidR="009676FA" w:rsidRDefault="009676FA">
      <w:pPr>
        <w:spacing w:after="0" w:line="240" w:lineRule="auto"/>
      </w:pPr>
      <w:r>
        <w:continuationSeparator/>
      </w:r>
    </w:p>
  </w:footnote>
  <w:footnote w:id="1">
    <w:p w14:paraId="077003F2" w14:textId="77777777" w:rsidR="00B75527" w:rsidRDefault="00B75527" w:rsidP="00B75527">
      <w:pPr>
        <w:pStyle w:val="FootnoteText"/>
      </w:pPr>
      <w:r>
        <w:rPr>
          <w:rStyle w:val="FootnoteReference"/>
        </w:rPr>
        <w:footnoteRef/>
      </w:r>
      <w:r>
        <w:t xml:space="preserve"> View at: </w:t>
      </w:r>
      <w:hyperlink r:id="rId1" w:history="1">
        <w:r w:rsidRPr="009A2158">
          <w:rPr>
            <w:rStyle w:val="Hyperlink"/>
          </w:rPr>
          <w:t>https://www.legislation.gov.uk/ukpga/2023/55/section/98</w:t>
        </w:r>
      </w:hyperlink>
    </w:p>
  </w:footnote>
  <w:footnote w:id="2">
    <w:p w14:paraId="6F54114F" w14:textId="77777777" w:rsidR="00B75527" w:rsidRDefault="00B75527" w:rsidP="00B75527">
      <w:pPr>
        <w:pStyle w:val="FootnoteText"/>
      </w:pPr>
      <w:r>
        <w:rPr>
          <w:rStyle w:val="FootnoteReference"/>
        </w:rPr>
        <w:footnoteRef/>
      </w:r>
      <w:r>
        <w:t xml:space="preserve"> View at: </w:t>
      </w:r>
      <w:hyperlink r:id="rId2" w:history="1">
        <w:r w:rsidRPr="009A2158">
          <w:rPr>
            <w:rStyle w:val="Hyperlink"/>
          </w:rPr>
          <w:t>https://www.legislation.gov.uk/ukpga/2023/55/section/99</w:t>
        </w:r>
      </w:hyperlink>
    </w:p>
  </w:footnote>
  <w:footnote w:id="3">
    <w:p w14:paraId="6D5CE4B3" w14:textId="308E9C06" w:rsidR="00A7193F" w:rsidRDefault="00A7193F">
      <w:pPr>
        <w:pStyle w:val="FootnoteText"/>
      </w:pPr>
      <w:r>
        <w:rPr>
          <w:rStyle w:val="FootnoteReference"/>
        </w:rPr>
        <w:footnoteRef/>
      </w:r>
      <w:r>
        <w:t xml:space="preserve"> </w:t>
      </w:r>
      <w:r w:rsidRPr="00A7193F">
        <w:t xml:space="preserve">View at: </w:t>
      </w:r>
      <w:hyperlink r:id="rId3" w:anchor="top" w:history="1">
        <w:r w:rsidRPr="00BE6BAF">
          <w:rPr>
            <w:rStyle w:val="Hyperlink"/>
          </w:rPr>
          <w:t>https://www.legislation.gov.uk/uksi/2026/169/made#top</w:t>
        </w:r>
      </w:hyperlink>
    </w:p>
  </w:footnote>
  <w:footnote w:id="4">
    <w:p w14:paraId="72693C48" w14:textId="2138A4C2" w:rsidR="00A7193F" w:rsidRDefault="00A7193F">
      <w:pPr>
        <w:pStyle w:val="FootnoteText"/>
      </w:pPr>
      <w:r>
        <w:rPr>
          <w:rStyle w:val="FootnoteReference"/>
        </w:rPr>
        <w:footnoteRef/>
      </w:r>
      <w:r>
        <w:t xml:space="preserve"> View at: </w:t>
      </w:r>
      <w:hyperlink r:id="rId4" w:history="1">
        <w:r w:rsidRPr="00BE6BAF">
          <w:rPr>
            <w:rStyle w:val="Hyperlink"/>
          </w:rPr>
          <w:t>https://www.legislation.gov.uk/ukpga/2023/55/section/98</w:t>
        </w:r>
      </w:hyperlink>
    </w:p>
  </w:footnote>
  <w:footnote w:id="5">
    <w:p w14:paraId="6EC5202C" w14:textId="15155C81" w:rsidR="00A7193F" w:rsidRDefault="00A7193F">
      <w:pPr>
        <w:pStyle w:val="FootnoteText"/>
      </w:pPr>
      <w:r>
        <w:rPr>
          <w:rStyle w:val="FootnoteReference"/>
        </w:rPr>
        <w:footnoteRef/>
      </w:r>
      <w:r>
        <w:t xml:space="preserve"> View at: </w:t>
      </w:r>
      <w:hyperlink r:id="rId5" w:history="1">
        <w:r w:rsidRPr="00BE6BAF">
          <w:rPr>
            <w:rStyle w:val="Hyperlink"/>
          </w:rPr>
          <w:t>https://www.legislation.gov.uk/ukpga/2023/55/section/99</w:t>
        </w:r>
      </w:hyperlink>
    </w:p>
  </w:footnote>
  <w:footnote w:id="6">
    <w:p w14:paraId="06C3C2B2" w14:textId="77777777" w:rsidR="00CA23C1" w:rsidRDefault="00CA23C1" w:rsidP="00CA23C1">
      <w:pPr>
        <w:pStyle w:val="FootnoteText"/>
      </w:pPr>
      <w:r>
        <w:rPr>
          <w:rStyle w:val="FootnoteReference"/>
        </w:rPr>
        <w:footnoteRef/>
      </w:r>
      <w:r>
        <w:t xml:space="preserve"> Section 38B of the 2004 Act: </w:t>
      </w:r>
      <w:hyperlink r:id="rId6" w:history="1">
        <w:r w:rsidRPr="009A2158">
          <w:rPr>
            <w:rStyle w:val="Hyperlink"/>
          </w:rPr>
          <w:t>https://www.legislation.gov.uk/ukpga/2004/5/section/38B</w:t>
        </w:r>
      </w:hyperlink>
    </w:p>
  </w:footnote>
  <w:footnote w:id="7">
    <w:p w14:paraId="1F10E30F" w14:textId="77777777" w:rsidR="00CA23C1" w:rsidRDefault="00CA23C1" w:rsidP="00CA23C1">
      <w:pPr>
        <w:pStyle w:val="FootnoteText"/>
      </w:pPr>
      <w:r>
        <w:rPr>
          <w:rStyle w:val="FootnoteReference"/>
        </w:rPr>
        <w:footnoteRef/>
      </w:r>
      <w:r>
        <w:t xml:space="preserve"> Paragraph 8(2), Schedule 4B to the 1990 Act (and s.38C to the 2004 Act):</w:t>
      </w:r>
      <w:r w:rsidRPr="00926128">
        <w:t xml:space="preserve"> </w:t>
      </w:r>
      <w:hyperlink r:id="rId7" w:history="1">
        <w:r w:rsidRPr="009A2158">
          <w:rPr>
            <w:rStyle w:val="Hyperlink"/>
          </w:rPr>
          <w:t>https://www.legislation.gov.uk/ukpga/1990/8/schedule/4B</w:t>
        </w:r>
      </w:hyperlink>
      <w:r>
        <w:t xml:space="preserve">  and  </w:t>
      </w:r>
      <w:hyperlink r:id="rId8" w:history="1">
        <w:r w:rsidRPr="009A2158">
          <w:rPr>
            <w:rStyle w:val="Hyperlink"/>
          </w:rPr>
          <w:t>https://www.legislation.gov.uk/ukpga/2004/5/section/38C</w:t>
        </w:r>
      </w:hyperlink>
    </w:p>
  </w:footnote>
  <w:footnote w:id="8">
    <w:p w14:paraId="65E3795C" w14:textId="77777777" w:rsidR="00CA23C1" w:rsidRDefault="00CA23C1" w:rsidP="00CA23C1">
      <w:pPr>
        <w:pStyle w:val="FootnoteText"/>
      </w:pPr>
      <w:r>
        <w:rPr>
          <w:rStyle w:val="FootnoteReference"/>
        </w:rPr>
        <w:footnoteRef/>
      </w:r>
      <w:r>
        <w:t xml:space="preserve"> Basic Condition ‘(e)’ is replaced by ‘(</w:t>
      </w:r>
      <w:proofErr w:type="spellStart"/>
      <w:r>
        <w:t>ea</w:t>
      </w:r>
      <w:proofErr w:type="spellEnd"/>
      <w:r>
        <w:t>)’.</w:t>
      </w:r>
    </w:p>
  </w:footnote>
  <w:footnote w:id="9">
    <w:p w14:paraId="62B3A020" w14:textId="77777777" w:rsidR="00CA23C1" w:rsidRDefault="00CA23C1" w:rsidP="00CA23C1">
      <w:pPr>
        <w:pStyle w:val="FootnoteText"/>
      </w:pPr>
      <w:r>
        <w:rPr>
          <w:rStyle w:val="FootnoteReference"/>
        </w:rPr>
        <w:footnoteRef/>
      </w:r>
      <w:r>
        <w:t xml:space="preserve"> New Basic Condition ‘(fa)’.</w:t>
      </w:r>
    </w:p>
  </w:footnote>
  <w:footnote w:id="10">
    <w:p w14:paraId="2012E66F" w14:textId="77777777" w:rsidR="00CA23C1" w:rsidRDefault="00CA23C1" w:rsidP="00CA23C1">
      <w:pPr>
        <w:pStyle w:val="FootnoteText"/>
      </w:pPr>
      <w:r>
        <w:rPr>
          <w:rStyle w:val="FootnoteReference"/>
        </w:rPr>
        <w:footnoteRef/>
      </w:r>
      <w:r>
        <w:t xml:space="preserve"> Part 6, Levelling-up and Regeneration Act 2023: </w:t>
      </w:r>
      <w:hyperlink r:id="rId9" w:history="1">
        <w:r>
          <w:rPr>
            <w:rStyle w:val="Hyperlink"/>
          </w:rPr>
          <w:t>https://www.legislation.gov.uk/ukpga/2023/55/part/6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B45"/>
    <w:multiLevelType w:val="multilevel"/>
    <w:tmpl w:val="EE3C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5120"/>
    <w:multiLevelType w:val="multilevel"/>
    <w:tmpl w:val="1E4CB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4485"/>
    <w:multiLevelType w:val="hybridMultilevel"/>
    <w:tmpl w:val="54083F9A"/>
    <w:lvl w:ilvl="0" w:tplc="5CD4844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4D31E6D"/>
    <w:multiLevelType w:val="hybridMultilevel"/>
    <w:tmpl w:val="4E1AB72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3298E"/>
    <w:multiLevelType w:val="hybridMultilevel"/>
    <w:tmpl w:val="A6FA600A"/>
    <w:lvl w:ilvl="0" w:tplc="9F9227C2">
      <w:start w:val="17"/>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50C04"/>
    <w:multiLevelType w:val="hybridMultilevel"/>
    <w:tmpl w:val="65B8DEE8"/>
    <w:lvl w:ilvl="0" w:tplc="0A2EFBB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D028B"/>
    <w:multiLevelType w:val="hybridMultilevel"/>
    <w:tmpl w:val="6554B5C2"/>
    <w:lvl w:ilvl="0" w:tplc="44780ECA">
      <w:start w:val="1"/>
      <w:numFmt w:val="decimal"/>
      <w:lvlText w:val="%1."/>
      <w:lvlJc w:val="left"/>
      <w:pPr>
        <w:ind w:left="1070" w:hanging="360"/>
      </w:pPr>
      <w:rPr>
        <w:rFonts w:hint="default"/>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1E1C5A81"/>
    <w:multiLevelType w:val="hybridMultilevel"/>
    <w:tmpl w:val="0E46D6D4"/>
    <w:lvl w:ilvl="0" w:tplc="18087424">
      <w:start w:val="1"/>
      <w:numFmt w:val="lowerLetter"/>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01039F2"/>
    <w:multiLevelType w:val="hybridMultilevel"/>
    <w:tmpl w:val="2EE0D3E2"/>
    <w:lvl w:ilvl="0" w:tplc="EF2AD65C">
      <w:start w:val="1"/>
      <w:numFmt w:val="decimal"/>
      <w:lvlText w:val="%1."/>
      <w:lvlJc w:val="left"/>
      <w:pPr>
        <w:ind w:left="720" w:hanging="360"/>
      </w:pPr>
      <w:rPr>
        <w:rFonts w:ascii="Arial" w:hAnsi="Arial" w:cs="Arial"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B604578"/>
    <w:multiLevelType w:val="hybridMultilevel"/>
    <w:tmpl w:val="835023CE"/>
    <w:lvl w:ilvl="0" w:tplc="94D081EA">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95FCD"/>
    <w:multiLevelType w:val="hybridMultilevel"/>
    <w:tmpl w:val="245C5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C02EAF"/>
    <w:multiLevelType w:val="hybridMultilevel"/>
    <w:tmpl w:val="9938619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2" w15:restartNumberingAfterBreak="0">
    <w:nsid w:val="340552EF"/>
    <w:multiLevelType w:val="hybridMultilevel"/>
    <w:tmpl w:val="E074711C"/>
    <w:lvl w:ilvl="0" w:tplc="DF9C1DE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057E9"/>
    <w:multiLevelType w:val="hybridMultilevel"/>
    <w:tmpl w:val="81089A0C"/>
    <w:lvl w:ilvl="0" w:tplc="A712E0B2">
      <w:start w:val="2"/>
      <w:numFmt w:val="bullet"/>
      <w:lvlText w:val="-"/>
      <w:lvlJc w:val="left"/>
      <w:pPr>
        <w:ind w:left="1080" w:hanging="360"/>
      </w:pPr>
      <w:rPr>
        <w:rFonts w:ascii="Verdana" w:eastAsia="Times New Roman"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402405A"/>
    <w:multiLevelType w:val="hybridMultilevel"/>
    <w:tmpl w:val="F4B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E1E13"/>
    <w:multiLevelType w:val="multilevel"/>
    <w:tmpl w:val="0EFC3266"/>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o"/>
      <w:lvlJc w:val="left"/>
      <w:pPr>
        <w:tabs>
          <w:tab w:val="num" w:pos="2295"/>
        </w:tabs>
        <w:ind w:left="2295" w:hanging="360"/>
      </w:pPr>
      <w:rPr>
        <w:rFonts w:ascii="Courier New" w:hAnsi="Courier New" w:hint="default"/>
        <w:sz w:val="20"/>
      </w:rPr>
    </w:lvl>
    <w:lvl w:ilvl="2" w:tentative="1">
      <w:start w:val="1"/>
      <w:numFmt w:val="bullet"/>
      <w:lvlText w:val=""/>
      <w:lvlJc w:val="left"/>
      <w:pPr>
        <w:tabs>
          <w:tab w:val="num" w:pos="3015"/>
        </w:tabs>
        <w:ind w:left="3015" w:hanging="360"/>
      </w:pPr>
      <w:rPr>
        <w:rFonts w:ascii="Wingdings" w:hAnsi="Wingdings" w:hint="default"/>
        <w:sz w:val="20"/>
      </w:rPr>
    </w:lvl>
    <w:lvl w:ilvl="3" w:tentative="1">
      <w:start w:val="1"/>
      <w:numFmt w:val="bullet"/>
      <w:lvlText w:val=""/>
      <w:lvlJc w:val="left"/>
      <w:pPr>
        <w:tabs>
          <w:tab w:val="num" w:pos="3735"/>
        </w:tabs>
        <w:ind w:left="3735" w:hanging="360"/>
      </w:pPr>
      <w:rPr>
        <w:rFonts w:ascii="Wingdings" w:hAnsi="Wingdings" w:hint="default"/>
        <w:sz w:val="20"/>
      </w:rPr>
    </w:lvl>
    <w:lvl w:ilvl="4" w:tentative="1">
      <w:start w:val="1"/>
      <w:numFmt w:val="bullet"/>
      <w:lvlText w:val=""/>
      <w:lvlJc w:val="left"/>
      <w:pPr>
        <w:tabs>
          <w:tab w:val="num" w:pos="4455"/>
        </w:tabs>
        <w:ind w:left="4455" w:hanging="360"/>
      </w:pPr>
      <w:rPr>
        <w:rFonts w:ascii="Wingdings" w:hAnsi="Wingdings" w:hint="default"/>
        <w:sz w:val="20"/>
      </w:rPr>
    </w:lvl>
    <w:lvl w:ilvl="5" w:tentative="1">
      <w:start w:val="1"/>
      <w:numFmt w:val="bullet"/>
      <w:lvlText w:val=""/>
      <w:lvlJc w:val="left"/>
      <w:pPr>
        <w:tabs>
          <w:tab w:val="num" w:pos="5175"/>
        </w:tabs>
        <w:ind w:left="5175" w:hanging="360"/>
      </w:pPr>
      <w:rPr>
        <w:rFonts w:ascii="Wingdings" w:hAnsi="Wingdings" w:hint="default"/>
        <w:sz w:val="20"/>
      </w:rPr>
    </w:lvl>
    <w:lvl w:ilvl="6" w:tentative="1">
      <w:start w:val="1"/>
      <w:numFmt w:val="bullet"/>
      <w:lvlText w:val=""/>
      <w:lvlJc w:val="left"/>
      <w:pPr>
        <w:tabs>
          <w:tab w:val="num" w:pos="5895"/>
        </w:tabs>
        <w:ind w:left="5895" w:hanging="360"/>
      </w:pPr>
      <w:rPr>
        <w:rFonts w:ascii="Wingdings" w:hAnsi="Wingdings" w:hint="default"/>
        <w:sz w:val="20"/>
      </w:rPr>
    </w:lvl>
    <w:lvl w:ilvl="7" w:tentative="1">
      <w:start w:val="1"/>
      <w:numFmt w:val="bullet"/>
      <w:lvlText w:val=""/>
      <w:lvlJc w:val="left"/>
      <w:pPr>
        <w:tabs>
          <w:tab w:val="num" w:pos="6615"/>
        </w:tabs>
        <w:ind w:left="6615" w:hanging="360"/>
      </w:pPr>
      <w:rPr>
        <w:rFonts w:ascii="Wingdings" w:hAnsi="Wingdings" w:hint="default"/>
        <w:sz w:val="20"/>
      </w:rPr>
    </w:lvl>
    <w:lvl w:ilvl="8" w:tentative="1">
      <w:start w:val="1"/>
      <w:numFmt w:val="bullet"/>
      <w:lvlText w:val=""/>
      <w:lvlJc w:val="left"/>
      <w:pPr>
        <w:tabs>
          <w:tab w:val="num" w:pos="7335"/>
        </w:tabs>
        <w:ind w:left="7335" w:hanging="360"/>
      </w:pPr>
      <w:rPr>
        <w:rFonts w:ascii="Wingdings" w:hAnsi="Wingdings" w:hint="default"/>
        <w:sz w:val="20"/>
      </w:rPr>
    </w:lvl>
  </w:abstractNum>
  <w:abstractNum w:abstractNumId="16" w15:restartNumberingAfterBreak="0">
    <w:nsid w:val="4BDA20BF"/>
    <w:multiLevelType w:val="hybridMultilevel"/>
    <w:tmpl w:val="2E586B1E"/>
    <w:lvl w:ilvl="0" w:tplc="CB24CB84">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6E73CC"/>
    <w:multiLevelType w:val="hybridMultilevel"/>
    <w:tmpl w:val="4FF6094A"/>
    <w:lvl w:ilvl="0" w:tplc="71FC50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1F53BC"/>
    <w:multiLevelType w:val="hybridMultilevel"/>
    <w:tmpl w:val="ED2C4D6C"/>
    <w:lvl w:ilvl="0" w:tplc="F9BEB688">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8976AAF"/>
    <w:multiLevelType w:val="hybridMultilevel"/>
    <w:tmpl w:val="0AFA85EC"/>
    <w:lvl w:ilvl="0" w:tplc="198090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E25542"/>
    <w:multiLevelType w:val="hybridMultilevel"/>
    <w:tmpl w:val="26AACE7C"/>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start w:val="1"/>
      <w:numFmt w:val="bullet"/>
      <w:lvlText w:val="o"/>
      <w:lvlJc w:val="left"/>
      <w:pPr>
        <w:ind w:left="4515" w:hanging="360"/>
      </w:pPr>
      <w:rPr>
        <w:rFonts w:ascii="Courier New" w:hAnsi="Courier New" w:cs="Courier New" w:hint="default"/>
      </w:rPr>
    </w:lvl>
    <w:lvl w:ilvl="5" w:tplc="08090005">
      <w:start w:val="1"/>
      <w:numFmt w:val="bullet"/>
      <w:lvlText w:val=""/>
      <w:lvlJc w:val="left"/>
      <w:pPr>
        <w:ind w:left="5235" w:hanging="360"/>
      </w:pPr>
      <w:rPr>
        <w:rFonts w:ascii="Wingdings" w:hAnsi="Wingdings" w:hint="default"/>
      </w:rPr>
    </w:lvl>
    <w:lvl w:ilvl="6" w:tplc="08090001">
      <w:start w:val="1"/>
      <w:numFmt w:val="bullet"/>
      <w:lvlText w:val=""/>
      <w:lvlJc w:val="left"/>
      <w:pPr>
        <w:ind w:left="5955" w:hanging="360"/>
      </w:pPr>
      <w:rPr>
        <w:rFonts w:ascii="Symbol" w:hAnsi="Symbol" w:hint="default"/>
      </w:rPr>
    </w:lvl>
    <w:lvl w:ilvl="7" w:tplc="08090003">
      <w:start w:val="1"/>
      <w:numFmt w:val="bullet"/>
      <w:lvlText w:val="o"/>
      <w:lvlJc w:val="left"/>
      <w:pPr>
        <w:ind w:left="6675" w:hanging="360"/>
      </w:pPr>
      <w:rPr>
        <w:rFonts w:ascii="Courier New" w:hAnsi="Courier New" w:cs="Courier New" w:hint="default"/>
      </w:rPr>
    </w:lvl>
    <w:lvl w:ilvl="8" w:tplc="08090005">
      <w:start w:val="1"/>
      <w:numFmt w:val="bullet"/>
      <w:lvlText w:val=""/>
      <w:lvlJc w:val="left"/>
      <w:pPr>
        <w:ind w:left="7395" w:hanging="360"/>
      </w:pPr>
      <w:rPr>
        <w:rFonts w:ascii="Wingdings" w:hAnsi="Wingdings" w:hint="default"/>
      </w:rPr>
    </w:lvl>
  </w:abstractNum>
  <w:abstractNum w:abstractNumId="21" w15:restartNumberingAfterBreak="0">
    <w:nsid w:val="5D596358"/>
    <w:multiLevelType w:val="hybridMultilevel"/>
    <w:tmpl w:val="BED47908"/>
    <w:lvl w:ilvl="0" w:tplc="ACFA9508">
      <w:start w:val="1"/>
      <w:numFmt w:val="lowerRoman"/>
      <w:lvlText w:val="(%1)"/>
      <w:lvlJc w:val="left"/>
      <w:pPr>
        <w:ind w:left="1440" w:hanging="720"/>
      </w:pPr>
      <w:rPr>
        <w:rFonts w:hint="default"/>
        <w:b w:val="0"/>
        <w:bCs/>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E33270"/>
    <w:multiLevelType w:val="hybridMultilevel"/>
    <w:tmpl w:val="76808DE0"/>
    <w:lvl w:ilvl="0" w:tplc="5E928C4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5B49CF"/>
    <w:multiLevelType w:val="hybridMultilevel"/>
    <w:tmpl w:val="94702D12"/>
    <w:lvl w:ilvl="0" w:tplc="9F9227C2">
      <w:start w:val="17"/>
      <w:numFmt w:val="bullet"/>
      <w:lvlText w:val="-"/>
      <w:lvlJc w:val="left"/>
      <w:pPr>
        <w:ind w:left="795" w:hanging="360"/>
      </w:pPr>
      <w:rPr>
        <w:rFonts w:ascii="Calibri" w:eastAsia="Times New Roman" w:hAnsi="Calibri"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15:restartNumberingAfterBreak="0">
    <w:nsid w:val="6B89336F"/>
    <w:multiLevelType w:val="hybridMultilevel"/>
    <w:tmpl w:val="6A2CB742"/>
    <w:lvl w:ilvl="0" w:tplc="DADA808A">
      <w:start w:val="1"/>
      <w:numFmt w:val="decimal"/>
      <w:lvlText w:val="%1."/>
      <w:lvlJc w:val="left"/>
      <w:pPr>
        <w:ind w:left="360" w:hanging="360"/>
      </w:pPr>
      <w:rPr>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CA71060"/>
    <w:multiLevelType w:val="multilevel"/>
    <w:tmpl w:val="D5689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3197B"/>
    <w:multiLevelType w:val="hybridMultilevel"/>
    <w:tmpl w:val="B0E00CD8"/>
    <w:lvl w:ilvl="0" w:tplc="3746ED8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D12E88"/>
    <w:multiLevelType w:val="hybridMultilevel"/>
    <w:tmpl w:val="CA5A6404"/>
    <w:lvl w:ilvl="0" w:tplc="9F9227C2">
      <w:start w:val="17"/>
      <w:numFmt w:val="bullet"/>
      <w:lvlText w:val="-"/>
      <w:lvlJc w:val="left"/>
      <w:pPr>
        <w:ind w:left="1515" w:hanging="360"/>
      </w:pPr>
      <w:rPr>
        <w:rFonts w:ascii="Calibri" w:eastAsia="Times New Roman" w:hAnsi="Calibri"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8" w15:restartNumberingAfterBreak="0">
    <w:nsid w:val="79451584"/>
    <w:multiLevelType w:val="hybridMultilevel"/>
    <w:tmpl w:val="F2A89FE0"/>
    <w:lvl w:ilvl="0" w:tplc="DD64C5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77678E"/>
    <w:multiLevelType w:val="hybridMultilevel"/>
    <w:tmpl w:val="23CE1C9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821651993">
    <w:abstractNumId w:val="9"/>
  </w:num>
  <w:num w:numId="2" w16cid:durableId="230317326">
    <w:abstractNumId w:val="4"/>
  </w:num>
  <w:num w:numId="3" w16cid:durableId="662858259">
    <w:abstractNumId w:val="15"/>
  </w:num>
  <w:num w:numId="4" w16cid:durableId="1690640413">
    <w:abstractNumId w:val="23"/>
  </w:num>
  <w:num w:numId="5" w16cid:durableId="1065254316">
    <w:abstractNumId w:val="27"/>
  </w:num>
  <w:num w:numId="6" w16cid:durableId="882717380">
    <w:abstractNumId w:val="11"/>
  </w:num>
  <w:num w:numId="7" w16cid:durableId="1283419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60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0689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7424314">
    <w:abstractNumId w:val="20"/>
  </w:num>
  <w:num w:numId="11" w16cid:durableId="1927493842">
    <w:abstractNumId w:val="16"/>
  </w:num>
  <w:num w:numId="12" w16cid:durableId="665286517">
    <w:abstractNumId w:val="2"/>
  </w:num>
  <w:num w:numId="13" w16cid:durableId="867448127">
    <w:abstractNumId w:val="29"/>
  </w:num>
  <w:num w:numId="14" w16cid:durableId="507525898">
    <w:abstractNumId w:val="25"/>
  </w:num>
  <w:num w:numId="15" w16cid:durableId="519051889">
    <w:abstractNumId w:val="1"/>
  </w:num>
  <w:num w:numId="16" w16cid:durableId="354119161">
    <w:abstractNumId w:val="25"/>
  </w:num>
  <w:num w:numId="17" w16cid:durableId="1259362380">
    <w:abstractNumId w:val="1"/>
  </w:num>
  <w:num w:numId="18" w16cid:durableId="123929383">
    <w:abstractNumId w:val="0"/>
  </w:num>
  <w:num w:numId="19" w16cid:durableId="605818405">
    <w:abstractNumId w:val="14"/>
  </w:num>
  <w:num w:numId="20" w16cid:durableId="177933790">
    <w:abstractNumId w:val="3"/>
  </w:num>
  <w:num w:numId="21" w16cid:durableId="1459296897">
    <w:abstractNumId w:val="18"/>
  </w:num>
  <w:num w:numId="22" w16cid:durableId="1658537744">
    <w:abstractNumId w:val="26"/>
  </w:num>
  <w:num w:numId="23" w16cid:durableId="1883521574">
    <w:abstractNumId w:val="7"/>
  </w:num>
  <w:num w:numId="24" w16cid:durableId="812714280">
    <w:abstractNumId w:val="21"/>
  </w:num>
  <w:num w:numId="25" w16cid:durableId="1165583444">
    <w:abstractNumId w:val="17"/>
  </w:num>
  <w:num w:numId="26" w16cid:durableId="14230232">
    <w:abstractNumId w:val="28"/>
  </w:num>
  <w:num w:numId="27" w16cid:durableId="138115626">
    <w:abstractNumId w:val="19"/>
  </w:num>
  <w:num w:numId="28" w16cid:durableId="1600942087">
    <w:abstractNumId w:val="12"/>
  </w:num>
  <w:num w:numId="29" w16cid:durableId="2049599353">
    <w:abstractNumId w:val="6"/>
  </w:num>
  <w:num w:numId="30" w16cid:durableId="124784177">
    <w:abstractNumId w:val="24"/>
  </w:num>
  <w:num w:numId="31" w16cid:durableId="1914848680">
    <w:abstractNumId w:val="22"/>
  </w:num>
  <w:num w:numId="32" w16cid:durableId="1457988199">
    <w:abstractNumId w:val="5"/>
  </w:num>
  <w:num w:numId="33" w16cid:durableId="1619335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1"/>
    <w:rsid w:val="0000539E"/>
    <w:rsid w:val="00006EE5"/>
    <w:rsid w:val="000103F7"/>
    <w:rsid w:val="00011AF0"/>
    <w:rsid w:val="000126EF"/>
    <w:rsid w:val="00014AA6"/>
    <w:rsid w:val="00016F07"/>
    <w:rsid w:val="000203CC"/>
    <w:rsid w:val="00031A21"/>
    <w:rsid w:val="0003573B"/>
    <w:rsid w:val="00037CC4"/>
    <w:rsid w:val="00045683"/>
    <w:rsid w:val="00046825"/>
    <w:rsid w:val="00046BB5"/>
    <w:rsid w:val="00051A7A"/>
    <w:rsid w:val="00053342"/>
    <w:rsid w:val="000578A9"/>
    <w:rsid w:val="00061B95"/>
    <w:rsid w:val="00064066"/>
    <w:rsid w:val="0006582D"/>
    <w:rsid w:val="00066D09"/>
    <w:rsid w:val="00071421"/>
    <w:rsid w:val="00083425"/>
    <w:rsid w:val="000872D0"/>
    <w:rsid w:val="00091B0A"/>
    <w:rsid w:val="00092238"/>
    <w:rsid w:val="000924A0"/>
    <w:rsid w:val="0009412E"/>
    <w:rsid w:val="000A01E1"/>
    <w:rsid w:val="000A1C7D"/>
    <w:rsid w:val="000A626C"/>
    <w:rsid w:val="000A62A5"/>
    <w:rsid w:val="000A6732"/>
    <w:rsid w:val="000C0F95"/>
    <w:rsid w:val="000C2458"/>
    <w:rsid w:val="000C3A69"/>
    <w:rsid w:val="000C7731"/>
    <w:rsid w:val="000D609A"/>
    <w:rsid w:val="000D6727"/>
    <w:rsid w:val="000D7B2F"/>
    <w:rsid w:val="000E07DB"/>
    <w:rsid w:val="000F4564"/>
    <w:rsid w:val="000F572D"/>
    <w:rsid w:val="000F5A64"/>
    <w:rsid w:val="000F7369"/>
    <w:rsid w:val="00102ACF"/>
    <w:rsid w:val="00102D41"/>
    <w:rsid w:val="00111638"/>
    <w:rsid w:val="0011187C"/>
    <w:rsid w:val="00111AE8"/>
    <w:rsid w:val="00121042"/>
    <w:rsid w:val="0012172D"/>
    <w:rsid w:val="001222DE"/>
    <w:rsid w:val="00127698"/>
    <w:rsid w:val="00130F8A"/>
    <w:rsid w:val="001327BF"/>
    <w:rsid w:val="00137182"/>
    <w:rsid w:val="00142F91"/>
    <w:rsid w:val="00145883"/>
    <w:rsid w:val="00146FB3"/>
    <w:rsid w:val="001504F1"/>
    <w:rsid w:val="00155F4B"/>
    <w:rsid w:val="00156AA5"/>
    <w:rsid w:val="001601BC"/>
    <w:rsid w:val="00160D4B"/>
    <w:rsid w:val="001618F8"/>
    <w:rsid w:val="0016448E"/>
    <w:rsid w:val="00165B9F"/>
    <w:rsid w:val="00176E9A"/>
    <w:rsid w:val="00184017"/>
    <w:rsid w:val="00185FB8"/>
    <w:rsid w:val="0018619B"/>
    <w:rsid w:val="001902CD"/>
    <w:rsid w:val="00190E96"/>
    <w:rsid w:val="00192D7E"/>
    <w:rsid w:val="001946DB"/>
    <w:rsid w:val="00195B83"/>
    <w:rsid w:val="001965D8"/>
    <w:rsid w:val="001973E9"/>
    <w:rsid w:val="001A1B09"/>
    <w:rsid w:val="001A1E08"/>
    <w:rsid w:val="001A1E80"/>
    <w:rsid w:val="001A23A7"/>
    <w:rsid w:val="001A3800"/>
    <w:rsid w:val="001B07D7"/>
    <w:rsid w:val="001B1054"/>
    <w:rsid w:val="001B5967"/>
    <w:rsid w:val="001B5C65"/>
    <w:rsid w:val="001B6950"/>
    <w:rsid w:val="001C4C10"/>
    <w:rsid w:val="001C592E"/>
    <w:rsid w:val="001D43D5"/>
    <w:rsid w:val="001D691F"/>
    <w:rsid w:val="001D7EE8"/>
    <w:rsid w:val="001E0406"/>
    <w:rsid w:val="001E0AC6"/>
    <w:rsid w:val="001E1490"/>
    <w:rsid w:val="001E2F5A"/>
    <w:rsid w:val="001E34A1"/>
    <w:rsid w:val="001F1E55"/>
    <w:rsid w:val="001F251A"/>
    <w:rsid w:val="001F52F2"/>
    <w:rsid w:val="00203E41"/>
    <w:rsid w:val="002172F9"/>
    <w:rsid w:val="002211B5"/>
    <w:rsid w:val="00223CBE"/>
    <w:rsid w:val="002265B2"/>
    <w:rsid w:val="00231787"/>
    <w:rsid w:val="00232548"/>
    <w:rsid w:val="00234689"/>
    <w:rsid w:val="0023519E"/>
    <w:rsid w:val="00242BE9"/>
    <w:rsid w:val="00243ACB"/>
    <w:rsid w:val="002535F7"/>
    <w:rsid w:val="002544D1"/>
    <w:rsid w:val="00256176"/>
    <w:rsid w:val="00256E5B"/>
    <w:rsid w:val="00260B24"/>
    <w:rsid w:val="00260B64"/>
    <w:rsid w:val="00263C20"/>
    <w:rsid w:val="00273C74"/>
    <w:rsid w:val="00276203"/>
    <w:rsid w:val="0027780D"/>
    <w:rsid w:val="00282459"/>
    <w:rsid w:val="00285981"/>
    <w:rsid w:val="002879BF"/>
    <w:rsid w:val="00287DD0"/>
    <w:rsid w:val="002924EE"/>
    <w:rsid w:val="00293CC3"/>
    <w:rsid w:val="00293EFE"/>
    <w:rsid w:val="002953C4"/>
    <w:rsid w:val="00295AD1"/>
    <w:rsid w:val="002978E8"/>
    <w:rsid w:val="002A0E0C"/>
    <w:rsid w:val="002A16F7"/>
    <w:rsid w:val="002A3075"/>
    <w:rsid w:val="002A34E5"/>
    <w:rsid w:val="002A6548"/>
    <w:rsid w:val="002A6F7E"/>
    <w:rsid w:val="002B085D"/>
    <w:rsid w:val="002B25B4"/>
    <w:rsid w:val="002B2635"/>
    <w:rsid w:val="002B37B8"/>
    <w:rsid w:val="002B7CC0"/>
    <w:rsid w:val="002C090A"/>
    <w:rsid w:val="002C2A65"/>
    <w:rsid w:val="002C3161"/>
    <w:rsid w:val="002C3CD5"/>
    <w:rsid w:val="002C5645"/>
    <w:rsid w:val="002C646D"/>
    <w:rsid w:val="002C79F8"/>
    <w:rsid w:val="002E1909"/>
    <w:rsid w:val="002E2A17"/>
    <w:rsid w:val="00300752"/>
    <w:rsid w:val="00303A97"/>
    <w:rsid w:val="00310C37"/>
    <w:rsid w:val="00310FF9"/>
    <w:rsid w:val="0031207F"/>
    <w:rsid w:val="003158EE"/>
    <w:rsid w:val="003200AB"/>
    <w:rsid w:val="00320639"/>
    <w:rsid w:val="00322EA7"/>
    <w:rsid w:val="0032645C"/>
    <w:rsid w:val="00327555"/>
    <w:rsid w:val="00333A53"/>
    <w:rsid w:val="00333C38"/>
    <w:rsid w:val="00336783"/>
    <w:rsid w:val="003367B1"/>
    <w:rsid w:val="003371BD"/>
    <w:rsid w:val="00341654"/>
    <w:rsid w:val="00343508"/>
    <w:rsid w:val="003435CF"/>
    <w:rsid w:val="00346052"/>
    <w:rsid w:val="003473E0"/>
    <w:rsid w:val="0035216A"/>
    <w:rsid w:val="0035485A"/>
    <w:rsid w:val="00360996"/>
    <w:rsid w:val="0036444A"/>
    <w:rsid w:val="00364A67"/>
    <w:rsid w:val="003660E8"/>
    <w:rsid w:val="003674DF"/>
    <w:rsid w:val="00367728"/>
    <w:rsid w:val="003805D9"/>
    <w:rsid w:val="00381872"/>
    <w:rsid w:val="00381E12"/>
    <w:rsid w:val="003835CE"/>
    <w:rsid w:val="003920A4"/>
    <w:rsid w:val="00394B83"/>
    <w:rsid w:val="0039796F"/>
    <w:rsid w:val="003A39C5"/>
    <w:rsid w:val="003C0E57"/>
    <w:rsid w:val="003C357E"/>
    <w:rsid w:val="003C5182"/>
    <w:rsid w:val="003D068A"/>
    <w:rsid w:val="003D104C"/>
    <w:rsid w:val="003D1D8E"/>
    <w:rsid w:val="003D32D2"/>
    <w:rsid w:val="003D390D"/>
    <w:rsid w:val="003D40AF"/>
    <w:rsid w:val="003D41B0"/>
    <w:rsid w:val="003D6705"/>
    <w:rsid w:val="003E058F"/>
    <w:rsid w:val="003E2747"/>
    <w:rsid w:val="003E38B1"/>
    <w:rsid w:val="003E5502"/>
    <w:rsid w:val="003F1D18"/>
    <w:rsid w:val="003F6667"/>
    <w:rsid w:val="004102E5"/>
    <w:rsid w:val="0041556F"/>
    <w:rsid w:val="00416398"/>
    <w:rsid w:val="00435B86"/>
    <w:rsid w:val="00440A33"/>
    <w:rsid w:val="004444EB"/>
    <w:rsid w:val="00444F04"/>
    <w:rsid w:val="004548EB"/>
    <w:rsid w:val="0045777C"/>
    <w:rsid w:val="00457F7B"/>
    <w:rsid w:val="0046216A"/>
    <w:rsid w:val="0046385E"/>
    <w:rsid w:val="0046396C"/>
    <w:rsid w:val="00467727"/>
    <w:rsid w:val="00470C66"/>
    <w:rsid w:val="00470D4A"/>
    <w:rsid w:val="004713DD"/>
    <w:rsid w:val="00471FEF"/>
    <w:rsid w:val="00472600"/>
    <w:rsid w:val="004735B9"/>
    <w:rsid w:val="00476BB8"/>
    <w:rsid w:val="00481CD1"/>
    <w:rsid w:val="0048585E"/>
    <w:rsid w:val="004913A8"/>
    <w:rsid w:val="004959CA"/>
    <w:rsid w:val="00497CA5"/>
    <w:rsid w:val="004A4F29"/>
    <w:rsid w:val="004A5D75"/>
    <w:rsid w:val="004A771E"/>
    <w:rsid w:val="004B5940"/>
    <w:rsid w:val="004B7C27"/>
    <w:rsid w:val="004C12B7"/>
    <w:rsid w:val="004C412E"/>
    <w:rsid w:val="004C6779"/>
    <w:rsid w:val="004C786D"/>
    <w:rsid w:val="004D2730"/>
    <w:rsid w:val="004E1EE1"/>
    <w:rsid w:val="004E25C0"/>
    <w:rsid w:val="004E480D"/>
    <w:rsid w:val="004E4F60"/>
    <w:rsid w:val="004E65BB"/>
    <w:rsid w:val="004F07C0"/>
    <w:rsid w:val="004F1D2B"/>
    <w:rsid w:val="004F3C89"/>
    <w:rsid w:val="004F42C3"/>
    <w:rsid w:val="0050053F"/>
    <w:rsid w:val="00503B05"/>
    <w:rsid w:val="00504E66"/>
    <w:rsid w:val="00506C19"/>
    <w:rsid w:val="00507520"/>
    <w:rsid w:val="00507DEA"/>
    <w:rsid w:val="00514998"/>
    <w:rsid w:val="00515717"/>
    <w:rsid w:val="00517B7D"/>
    <w:rsid w:val="00521C66"/>
    <w:rsid w:val="00526A0C"/>
    <w:rsid w:val="0052728C"/>
    <w:rsid w:val="005355AD"/>
    <w:rsid w:val="00537881"/>
    <w:rsid w:val="00552951"/>
    <w:rsid w:val="00553456"/>
    <w:rsid w:val="00553C19"/>
    <w:rsid w:val="00557DB2"/>
    <w:rsid w:val="00557E58"/>
    <w:rsid w:val="00560B0D"/>
    <w:rsid w:val="005646B6"/>
    <w:rsid w:val="005659F3"/>
    <w:rsid w:val="00566659"/>
    <w:rsid w:val="00566F34"/>
    <w:rsid w:val="0056747D"/>
    <w:rsid w:val="00570FE0"/>
    <w:rsid w:val="00571659"/>
    <w:rsid w:val="00573B2C"/>
    <w:rsid w:val="00574E8D"/>
    <w:rsid w:val="00575FB9"/>
    <w:rsid w:val="00577979"/>
    <w:rsid w:val="00577983"/>
    <w:rsid w:val="00582359"/>
    <w:rsid w:val="0058260A"/>
    <w:rsid w:val="00585053"/>
    <w:rsid w:val="00585B2D"/>
    <w:rsid w:val="00586227"/>
    <w:rsid w:val="00593991"/>
    <w:rsid w:val="00595945"/>
    <w:rsid w:val="005A0D7B"/>
    <w:rsid w:val="005A3E6C"/>
    <w:rsid w:val="005B13CE"/>
    <w:rsid w:val="005B1981"/>
    <w:rsid w:val="005B48A4"/>
    <w:rsid w:val="005B4DDA"/>
    <w:rsid w:val="005D5F7E"/>
    <w:rsid w:val="005D60DC"/>
    <w:rsid w:val="005F62E4"/>
    <w:rsid w:val="005F6496"/>
    <w:rsid w:val="006006FF"/>
    <w:rsid w:val="00601631"/>
    <w:rsid w:val="0061017A"/>
    <w:rsid w:val="00611651"/>
    <w:rsid w:val="00612888"/>
    <w:rsid w:val="006134E0"/>
    <w:rsid w:val="0061359C"/>
    <w:rsid w:val="00616094"/>
    <w:rsid w:val="006204BE"/>
    <w:rsid w:val="00622840"/>
    <w:rsid w:val="0062308E"/>
    <w:rsid w:val="00624392"/>
    <w:rsid w:val="00624982"/>
    <w:rsid w:val="00625238"/>
    <w:rsid w:val="00625D0E"/>
    <w:rsid w:val="00632E41"/>
    <w:rsid w:val="00641E7E"/>
    <w:rsid w:val="00641F64"/>
    <w:rsid w:val="006436A1"/>
    <w:rsid w:val="0064616B"/>
    <w:rsid w:val="00650470"/>
    <w:rsid w:val="0065080E"/>
    <w:rsid w:val="00652489"/>
    <w:rsid w:val="00652AE7"/>
    <w:rsid w:val="00653FEF"/>
    <w:rsid w:val="0065567F"/>
    <w:rsid w:val="00662ACF"/>
    <w:rsid w:val="00663B80"/>
    <w:rsid w:val="00664947"/>
    <w:rsid w:val="00673603"/>
    <w:rsid w:val="00674078"/>
    <w:rsid w:val="006756AF"/>
    <w:rsid w:val="00675BF8"/>
    <w:rsid w:val="0069132B"/>
    <w:rsid w:val="00691AA4"/>
    <w:rsid w:val="00696FB9"/>
    <w:rsid w:val="00697ACA"/>
    <w:rsid w:val="006A0FCB"/>
    <w:rsid w:val="006A54D2"/>
    <w:rsid w:val="006A5E1B"/>
    <w:rsid w:val="006B2B3B"/>
    <w:rsid w:val="006B2C46"/>
    <w:rsid w:val="006B30F4"/>
    <w:rsid w:val="006B4A42"/>
    <w:rsid w:val="006B60D7"/>
    <w:rsid w:val="006C53C3"/>
    <w:rsid w:val="006D0BEC"/>
    <w:rsid w:val="006D240B"/>
    <w:rsid w:val="006D2632"/>
    <w:rsid w:val="006D28A6"/>
    <w:rsid w:val="006D54BC"/>
    <w:rsid w:val="006D55C3"/>
    <w:rsid w:val="006D5EB5"/>
    <w:rsid w:val="006E3559"/>
    <w:rsid w:val="006E5831"/>
    <w:rsid w:val="006E6ABB"/>
    <w:rsid w:val="006E7090"/>
    <w:rsid w:val="006F097D"/>
    <w:rsid w:val="00703C46"/>
    <w:rsid w:val="00704A24"/>
    <w:rsid w:val="007058E9"/>
    <w:rsid w:val="00707A93"/>
    <w:rsid w:val="00707DFD"/>
    <w:rsid w:val="00711060"/>
    <w:rsid w:val="007111A1"/>
    <w:rsid w:val="00715609"/>
    <w:rsid w:val="00717789"/>
    <w:rsid w:val="0072108F"/>
    <w:rsid w:val="00722025"/>
    <w:rsid w:val="00722F0E"/>
    <w:rsid w:val="00726FA0"/>
    <w:rsid w:val="00727DF7"/>
    <w:rsid w:val="007306A7"/>
    <w:rsid w:val="00746DBA"/>
    <w:rsid w:val="007509A3"/>
    <w:rsid w:val="00753CF1"/>
    <w:rsid w:val="00753E46"/>
    <w:rsid w:val="007545B5"/>
    <w:rsid w:val="00756ECB"/>
    <w:rsid w:val="00766D1B"/>
    <w:rsid w:val="00772B5A"/>
    <w:rsid w:val="00780B73"/>
    <w:rsid w:val="00781437"/>
    <w:rsid w:val="00790EAF"/>
    <w:rsid w:val="007913FA"/>
    <w:rsid w:val="00791C46"/>
    <w:rsid w:val="00794A08"/>
    <w:rsid w:val="00794B62"/>
    <w:rsid w:val="00794F9D"/>
    <w:rsid w:val="00796107"/>
    <w:rsid w:val="00796613"/>
    <w:rsid w:val="00796DE4"/>
    <w:rsid w:val="00797DA1"/>
    <w:rsid w:val="007B1F06"/>
    <w:rsid w:val="007C6BCC"/>
    <w:rsid w:val="007D23F0"/>
    <w:rsid w:val="007D4C42"/>
    <w:rsid w:val="007D5611"/>
    <w:rsid w:val="007E33BF"/>
    <w:rsid w:val="007E393E"/>
    <w:rsid w:val="007E416D"/>
    <w:rsid w:val="007E4A65"/>
    <w:rsid w:val="007F1661"/>
    <w:rsid w:val="007F1B75"/>
    <w:rsid w:val="007F72DB"/>
    <w:rsid w:val="0080082A"/>
    <w:rsid w:val="00802790"/>
    <w:rsid w:val="00804F37"/>
    <w:rsid w:val="00815B25"/>
    <w:rsid w:val="008175F4"/>
    <w:rsid w:val="008204CD"/>
    <w:rsid w:val="00821455"/>
    <w:rsid w:val="008227F8"/>
    <w:rsid w:val="00825460"/>
    <w:rsid w:val="00826F85"/>
    <w:rsid w:val="00834146"/>
    <w:rsid w:val="00836E53"/>
    <w:rsid w:val="00837B6C"/>
    <w:rsid w:val="008419C2"/>
    <w:rsid w:val="00845B48"/>
    <w:rsid w:val="00846FF7"/>
    <w:rsid w:val="00851F09"/>
    <w:rsid w:val="00855CF8"/>
    <w:rsid w:val="00860EFA"/>
    <w:rsid w:val="00861D6C"/>
    <w:rsid w:val="00866792"/>
    <w:rsid w:val="008730CB"/>
    <w:rsid w:val="00873253"/>
    <w:rsid w:val="0087419C"/>
    <w:rsid w:val="008744BE"/>
    <w:rsid w:val="00875E33"/>
    <w:rsid w:val="008854D0"/>
    <w:rsid w:val="00887AC1"/>
    <w:rsid w:val="00892EDB"/>
    <w:rsid w:val="008935C3"/>
    <w:rsid w:val="0089391C"/>
    <w:rsid w:val="0089542E"/>
    <w:rsid w:val="008A0889"/>
    <w:rsid w:val="008A0BC0"/>
    <w:rsid w:val="008A5D4D"/>
    <w:rsid w:val="008A6F21"/>
    <w:rsid w:val="008B3D53"/>
    <w:rsid w:val="008B410B"/>
    <w:rsid w:val="008B4C40"/>
    <w:rsid w:val="008C08B3"/>
    <w:rsid w:val="008C60D3"/>
    <w:rsid w:val="008C696E"/>
    <w:rsid w:val="008D66E0"/>
    <w:rsid w:val="008D784B"/>
    <w:rsid w:val="008E2BF3"/>
    <w:rsid w:val="008E360B"/>
    <w:rsid w:val="008E3F50"/>
    <w:rsid w:val="008E6939"/>
    <w:rsid w:val="008F2AE8"/>
    <w:rsid w:val="008F3067"/>
    <w:rsid w:val="008F53F9"/>
    <w:rsid w:val="009020FD"/>
    <w:rsid w:val="0090389B"/>
    <w:rsid w:val="00911C6B"/>
    <w:rsid w:val="009139EF"/>
    <w:rsid w:val="00920C22"/>
    <w:rsid w:val="009256A2"/>
    <w:rsid w:val="00926ED3"/>
    <w:rsid w:val="009302E7"/>
    <w:rsid w:val="00930593"/>
    <w:rsid w:val="00940130"/>
    <w:rsid w:val="00942422"/>
    <w:rsid w:val="00951BF7"/>
    <w:rsid w:val="009536AE"/>
    <w:rsid w:val="00953D6D"/>
    <w:rsid w:val="0095512E"/>
    <w:rsid w:val="00957ED2"/>
    <w:rsid w:val="00957FB1"/>
    <w:rsid w:val="009612D7"/>
    <w:rsid w:val="0096158A"/>
    <w:rsid w:val="009650C6"/>
    <w:rsid w:val="00966DD3"/>
    <w:rsid w:val="009676FA"/>
    <w:rsid w:val="0097174C"/>
    <w:rsid w:val="009755FD"/>
    <w:rsid w:val="00977800"/>
    <w:rsid w:val="009811A3"/>
    <w:rsid w:val="00983396"/>
    <w:rsid w:val="00983C07"/>
    <w:rsid w:val="00990D2E"/>
    <w:rsid w:val="00993682"/>
    <w:rsid w:val="00994371"/>
    <w:rsid w:val="009949D8"/>
    <w:rsid w:val="00995098"/>
    <w:rsid w:val="009950A1"/>
    <w:rsid w:val="00995315"/>
    <w:rsid w:val="00995C9A"/>
    <w:rsid w:val="0099700A"/>
    <w:rsid w:val="0099750D"/>
    <w:rsid w:val="009A188A"/>
    <w:rsid w:val="009A1D91"/>
    <w:rsid w:val="009A5387"/>
    <w:rsid w:val="009A58B5"/>
    <w:rsid w:val="009B217B"/>
    <w:rsid w:val="009B4631"/>
    <w:rsid w:val="009B4F4A"/>
    <w:rsid w:val="009B7BE0"/>
    <w:rsid w:val="009C1F2F"/>
    <w:rsid w:val="009C2D06"/>
    <w:rsid w:val="009C33E8"/>
    <w:rsid w:val="009C370E"/>
    <w:rsid w:val="009D0701"/>
    <w:rsid w:val="009D5A6D"/>
    <w:rsid w:val="009D6DD8"/>
    <w:rsid w:val="009D788A"/>
    <w:rsid w:val="009E06D7"/>
    <w:rsid w:val="009E19A8"/>
    <w:rsid w:val="009E1A1D"/>
    <w:rsid w:val="009E34F6"/>
    <w:rsid w:val="009E66F2"/>
    <w:rsid w:val="009F5BAD"/>
    <w:rsid w:val="009F6B6B"/>
    <w:rsid w:val="00A0225C"/>
    <w:rsid w:val="00A058C4"/>
    <w:rsid w:val="00A061F9"/>
    <w:rsid w:val="00A14BAF"/>
    <w:rsid w:val="00A15B06"/>
    <w:rsid w:val="00A16043"/>
    <w:rsid w:val="00A22119"/>
    <w:rsid w:val="00A22293"/>
    <w:rsid w:val="00A25B80"/>
    <w:rsid w:val="00A27199"/>
    <w:rsid w:val="00A32E39"/>
    <w:rsid w:val="00A3710B"/>
    <w:rsid w:val="00A438FD"/>
    <w:rsid w:val="00A46E81"/>
    <w:rsid w:val="00A62CBE"/>
    <w:rsid w:val="00A62DD1"/>
    <w:rsid w:val="00A636EE"/>
    <w:rsid w:val="00A64CCF"/>
    <w:rsid w:val="00A67319"/>
    <w:rsid w:val="00A70222"/>
    <w:rsid w:val="00A70679"/>
    <w:rsid w:val="00A7193F"/>
    <w:rsid w:val="00A83FF6"/>
    <w:rsid w:val="00A8443C"/>
    <w:rsid w:val="00A86EC5"/>
    <w:rsid w:val="00A90A36"/>
    <w:rsid w:val="00A91DC3"/>
    <w:rsid w:val="00A935AF"/>
    <w:rsid w:val="00A9623B"/>
    <w:rsid w:val="00A9755C"/>
    <w:rsid w:val="00AA0923"/>
    <w:rsid w:val="00AA1354"/>
    <w:rsid w:val="00AA33E9"/>
    <w:rsid w:val="00AA34F1"/>
    <w:rsid w:val="00AB0D55"/>
    <w:rsid w:val="00AB2821"/>
    <w:rsid w:val="00AB4A5A"/>
    <w:rsid w:val="00AC039A"/>
    <w:rsid w:val="00AC253C"/>
    <w:rsid w:val="00AD1CC2"/>
    <w:rsid w:val="00AD29B2"/>
    <w:rsid w:val="00AD61F0"/>
    <w:rsid w:val="00AD641A"/>
    <w:rsid w:val="00AD7815"/>
    <w:rsid w:val="00AE5EE5"/>
    <w:rsid w:val="00AF043C"/>
    <w:rsid w:val="00AF13E7"/>
    <w:rsid w:val="00AF2225"/>
    <w:rsid w:val="00AF4C84"/>
    <w:rsid w:val="00B004E7"/>
    <w:rsid w:val="00B031D1"/>
    <w:rsid w:val="00B03741"/>
    <w:rsid w:val="00B03BA3"/>
    <w:rsid w:val="00B064FD"/>
    <w:rsid w:val="00B065AB"/>
    <w:rsid w:val="00B07ECA"/>
    <w:rsid w:val="00B10E6E"/>
    <w:rsid w:val="00B1312B"/>
    <w:rsid w:val="00B1601B"/>
    <w:rsid w:val="00B211C8"/>
    <w:rsid w:val="00B23EEB"/>
    <w:rsid w:val="00B24B8B"/>
    <w:rsid w:val="00B31038"/>
    <w:rsid w:val="00B31A10"/>
    <w:rsid w:val="00B31D72"/>
    <w:rsid w:val="00B34C27"/>
    <w:rsid w:val="00B403E6"/>
    <w:rsid w:val="00B45599"/>
    <w:rsid w:val="00B461BD"/>
    <w:rsid w:val="00B470E8"/>
    <w:rsid w:val="00B50D4B"/>
    <w:rsid w:val="00B51CC9"/>
    <w:rsid w:val="00B53DD3"/>
    <w:rsid w:val="00B55A71"/>
    <w:rsid w:val="00B579D4"/>
    <w:rsid w:val="00B61B5F"/>
    <w:rsid w:val="00B61E57"/>
    <w:rsid w:val="00B62DEE"/>
    <w:rsid w:val="00B646FC"/>
    <w:rsid w:val="00B67784"/>
    <w:rsid w:val="00B67A92"/>
    <w:rsid w:val="00B716E1"/>
    <w:rsid w:val="00B74902"/>
    <w:rsid w:val="00B75527"/>
    <w:rsid w:val="00B775F0"/>
    <w:rsid w:val="00B80955"/>
    <w:rsid w:val="00B8371E"/>
    <w:rsid w:val="00B8503D"/>
    <w:rsid w:val="00B85051"/>
    <w:rsid w:val="00B86533"/>
    <w:rsid w:val="00B91EC9"/>
    <w:rsid w:val="00B92EC4"/>
    <w:rsid w:val="00B970A2"/>
    <w:rsid w:val="00B97DFA"/>
    <w:rsid w:val="00BA4A45"/>
    <w:rsid w:val="00BA710E"/>
    <w:rsid w:val="00BB2477"/>
    <w:rsid w:val="00BB7089"/>
    <w:rsid w:val="00BB73E1"/>
    <w:rsid w:val="00BC02D0"/>
    <w:rsid w:val="00BC11E6"/>
    <w:rsid w:val="00BD24D6"/>
    <w:rsid w:val="00BD54E1"/>
    <w:rsid w:val="00BE7477"/>
    <w:rsid w:val="00BF3B76"/>
    <w:rsid w:val="00BF3EAB"/>
    <w:rsid w:val="00BF4917"/>
    <w:rsid w:val="00C04CB0"/>
    <w:rsid w:val="00C04F7F"/>
    <w:rsid w:val="00C04F95"/>
    <w:rsid w:val="00C15E7C"/>
    <w:rsid w:val="00C20A4A"/>
    <w:rsid w:val="00C24D7D"/>
    <w:rsid w:val="00C343A7"/>
    <w:rsid w:val="00C34BBD"/>
    <w:rsid w:val="00C408F9"/>
    <w:rsid w:val="00C437D4"/>
    <w:rsid w:val="00C44DC4"/>
    <w:rsid w:val="00C45EE1"/>
    <w:rsid w:val="00C46210"/>
    <w:rsid w:val="00C47B45"/>
    <w:rsid w:val="00C50669"/>
    <w:rsid w:val="00C50C98"/>
    <w:rsid w:val="00C535FE"/>
    <w:rsid w:val="00C53D4E"/>
    <w:rsid w:val="00C63EFA"/>
    <w:rsid w:val="00C64B9E"/>
    <w:rsid w:val="00C67708"/>
    <w:rsid w:val="00C715E3"/>
    <w:rsid w:val="00C718F1"/>
    <w:rsid w:val="00C72766"/>
    <w:rsid w:val="00C73982"/>
    <w:rsid w:val="00C7746E"/>
    <w:rsid w:val="00C814D2"/>
    <w:rsid w:val="00C97849"/>
    <w:rsid w:val="00C97AA4"/>
    <w:rsid w:val="00CA1E81"/>
    <w:rsid w:val="00CA2048"/>
    <w:rsid w:val="00CA23C1"/>
    <w:rsid w:val="00CA26DC"/>
    <w:rsid w:val="00CA4712"/>
    <w:rsid w:val="00CA579F"/>
    <w:rsid w:val="00CA59F7"/>
    <w:rsid w:val="00CB12E6"/>
    <w:rsid w:val="00CB1F9D"/>
    <w:rsid w:val="00CB35D8"/>
    <w:rsid w:val="00CB3A97"/>
    <w:rsid w:val="00CB5710"/>
    <w:rsid w:val="00CB65EE"/>
    <w:rsid w:val="00CB710B"/>
    <w:rsid w:val="00CB72E8"/>
    <w:rsid w:val="00CC4427"/>
    <w:rsid w:val="00CD0180"/>
    <w:rsid w:val="00CE0361"/>
    <w:rsid w:val="00CE5C0A"/>
    <w:rsid w:val="00CF5BAC"/>
    <w:rsid w:val="00CF6406"/>
    <w:rsid w:val="00CF6B7D"/>
    <w:rsid w:val="00CF7C6C"/>
    <w:rsid w:val="00D01304"/>
    <w:rsid w:val="00D021D7"/>
    <w:rsid w:val="00D050DC"/>
    <w:rsid w:val="00D07724"/>
    <w:rsid w:val="00D1082C"/>
    <w:rsid w:val="00D110C2"/>
    <w:rsid w:val="00D12F7A"/>
    <w:rsid w:val="00D144BC"/>
    <w:rsid w:val="00D22B98"/>
    <w:rsid w:val="00D23E82"/>
    <w:rsid w:val="00D25214"/>
    <w:rsid w:val="00D25234"/>
    <w:rsid w:val="00D2638A"/>
    <w:rsid w:val="00D26C8E"/>
    <w:rsid w:val="00D35F31"/>
    <w:rsid w:val="00D40100"/>
    <w:rsid w:val="00D40A1C"/>
    <w:rsid w:val="00D43F66"/>
    <w:rsid w:val="00D45FA1"/>
    <w:rsid w:val="00D46A82"/>
    <w:rsid w:val="00D5033B"/>
    <w:rsid w:val="00D50397"/>
    <w:rsid w:val="00D51D7A"/>
    <w:rsid w:val="00D552CA"/>
    <w:rsid w:val="00D60A3F"/>
    <w:rsid w:val="00D61099"/>
    <w:rsid w:val="00D62569"/>
    <w:rsid w:val="00D65710"/>
    <w:rsid w:val="00D66AA8"/>
    <w:rsid w:val="00D74567"/>
    <w:rsid w:val="00D75343"/>
    <w:rsid w:val="00D7731C"/>
    <w:rsid w:val="00D84208"/>
    <w:rsid w:val="00D90A72"/>
    <w:rsid w:val="00D91A8D"/>
    <w:rsid w:val="00D94A10"/>
    <w:rsid w:val="00D965FF"/>
    <w:rsid w:val="00D9720A"/>
    <w:rsid w:val="00DA1AA7"/>
    <w:rsid w:val="00DA6002"/>
    <w:rsid w:val="00DB529F"/>
    <w:rsid w:val="00DB5B81"/>
    <w:rsid w:val="00DB6331"/>
    <w:rsid w:val="00DB7995"/>
    <w:rsid w:val="00DC079D"/>
    <w:rsid w:val="00DC1F96"/>
    <w:rsid w:val="00DC5856"/>
    <w:rsid w:val="00DC6D7B"/>
    <w:rsid w:val="00DD2AC4"/>
    <w:rsid w:val="00DD62B5"/>
    <w:rsid w:val="00DE1130"/>
    <w:rsid w:val="00DE4712"/>
    <w:rsid w:val="00DE67AC"/>
    <w:rsid w:val="00DF13F9"/>
    <w:rsid w:val="00E01C44"/>
    <w:rsid w:val="00E01FFD"/>
    <w:rsid w:val="00E10234"/>
    <w:rsid w:val="00E129C8"/>
    <w:rsid w:val="00E13308"/>
    <w:rsid w:val="00E23508"/>
    <w:rsid w:val="00E27E43"/>
    <w:rsid w:val="00E3069D"/>
    <w:rsid w:val="00E42919"/>
    <w:rsid w:val="00E45F3C"/>
    <w:rsid w:val="00E52D3F"/>
    <w:rsid w:val="00E55C31"/>
    <w:rsid w:val="00E56E8D"/>
    <w:rsid w:val="00E57378"/>
    <w:rsid w:val="00E65A76"/>
    <w:rsid w:val="00E747F9"/>
    <w:rsid w:val="00E76D00"/>
    <w:rsid w:val="00E77602"/>
    <w:rsid w:val="00E80C79"/>
    <w:rsid w:val="00E81CC8"/>
    <w:rsid w:val="00E82082"/>
    <w:rsid w:val="00E83E71"/>
    <w:rsid w:val="00E906DE"/>
    <w:rsid w:val="00E9178D"/>
    <w:rsid w:val="00E91B95"/>
    <w:rsid w:val="00E9674D"/>
    <w:rsid w:val="00EA2DDC"/>
    <w:rsid w:val="00EA32C4"/>
    <w:rsid w:val="00EA6C10"/>
    <w:rsid w:val="00EB2B58"/>
    <w:rsid w:val="00EC3E27"/>
    <w:rsid w:val="00EC4D75"/>
    <w:rsid w:val="00ED6A0A"/>
    <w:rsid w:val="00EE1514"/>
    <w:rsid w:val="00EE3501"/>
    <w:rsid w:val="00EE4309"/>
    <w:rsid w:val="00EE499C"/>
    <w:rsid w:val="00EE50F9"/>
    <w:rsid w:val="00EE5DD6"/>
    <w:rsid w:val="00EE6FCC"/>
    <w:rsid w:val="00EF0B41"/>
    <w:rsid w:val="00EF1942"/>
    <w:rsid w:val="00F00B8F"/>
    <w:rsid w:val="00F04F21"/>
    <w:rsid w:val="00F06B8A"/>
    <w:rsid w:val="00F10E7A"/>
    <w:rsid w:val="00F156B9"/>
    <w:rsid w:val="00F20FB2"/>
    <w:rsid w:val="00F2419B"/>
    <w:rsid w:val="00F31AE0"/>
    <w:rsid w:val="00F32438"/>
    <w:rsid w:val="00F33B94"/>
    <w:rsid w:val="00F40583"/>
    <w:rsid w:val="00F4487B"/>
    <w:rsid w:val="00F45C65"/>
    <w:rsid w:val="00F50043"/>
    <w:rsid w:val="00F5287F"/>
    <w:rsid w:val="00F5353C"/>
    <w:rsid w:val="00F53B4A"/>
    <w:rsid w:val="00F551BE"/>
    <w:rsid w:val="00F5521B"/>
    <w:rsid w:val="00F55531"/>
    <w:rsid w:val="00F57112"/>
    <w:rsid w:val="00F57BE6"/>
    <w:rsid w:val="00F667D5"/>
    <w:rsid w:val="00F7331B"/>
    <w:rsid w:val="00F77F2E"/>
    <w:rsid w:val="00F81E2E"/>
    <w:rsid w:val="00F932D0"/>
    <w:rsid w:val="00F94FEA"/>
    <w:rsid w:val="00FA2912"/>
    <w:rsid w:val="00FA2F5E"/>
    <w:rsid w:val="00FA4D52"/>
    <w:rsid w:val="00FA55B8"/>
    <w:rsid w:val="00FB06E8"/>
    <w:rsid w:val="00FB6DB4"/>
    <w:rsid w:val="00FB6F6E"/>
    <w:rsid w:val="00FC23C8"/>
    <w:rsid w:val="00FD2C85"/>
    <w:rsid w:val="00FE74A6"/>
    <w:rsid w:val="00FF09D5"/>
    <w:rsid w:val="00FF0C3F"/>
    <w:rsid w:val="00FF0D7B"/>
    <w:rsid w:val="2515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0CBF"/>
  <w15:chartTrackingRefBased/>
  <w15:docId w15:val="{3C6D1519-A236-4539-992F-28AA60D1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81"/>
  </w:style>
  <w:style w:type="paragraph" w:styleId="Heading3">
    <w:name w:val="heading 3"/>
    <w:basedOn w:val="Normal"/>
    <w:next w:val="Normal"/>
    <w:link w:val="Heading3Char"/>
    <w:uiPriority w:val="9"/>
    <w:semiHidden/>
    <w:unhideWhenUsed/>
    <w:qFormat/>
    <w:rsid w:val="00975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5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81"/>
  </w:style>
  <w:style w:type="paragraph" w:styleId="ListParagraph">
    <w:name w:val="List Paragraph"/>
    <w:basedOn w:val="Normal"/>
    <w:uiPriority w:val="34"/>
    <w:qFormat/>
    <w:rsid w:val="00DB5B81"/>
    <w:pPr>
      <w:ind w:left="720"/>
      <w:contextualSpacing/>
    </w:pPr>
  </w:style>
  <w:style w:type="table" w:styleId="TableGrid">
    <w:name w:val="Table Grid"/>
    <w:basedOn w:val="TableNormal"/>
    <w:uiPriority w:val="39"/>
    <w:rsid w:val="00A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D72"/>
    <w:pPr>
      <w:spacing w:before="180" w:after="18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1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72"/>
  </w:style>
  <w:style w:type="character" w:styleId="Hyperlink">
    <w:name w:val="Hyperlink"/>
    <w:basedOn w:val="DefaultParagraphFont"/>
    <w:uiPriority w:val="99"/>
    <w:unhideWhenUsed/>
    <w:rsid w:val="00D110C2"/>
    <w:rPr>
      <w:color w:val="0563C1" w:themeColor="hyperlink"/>
      <w:u w:val="single"/>
    </w:rPr>
  </w:style>
  <w:style w:type="paragraph" w:styleId="BalloonText">
    <w:name w:val="Balloon Text"/>
    <w:basedOn w:val="Normal"/>
    <w:link w:val="BalloonTextChar"/>
    <w:uiPriority w:val="99"/>
    <w:semiHidden/>
    <w:unhideWhenUsed/>
    <w:rsid w:val="00A2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293"/>
    <w:rPr>
      <w:rFonts w:ascii="Segoe UI" w:hAnsi="Segoe UI" w:cs="Segoe UI"/>
      <w:sz w:val="18"/>
      <w:szCs w:val="18"/>
    </w:rPr>
  </w:style>
  <w:style w:type="character" w:customStyle="1" w:styleId="Heading3Char">
    <w:name w:val="Heading 3 Char"/>
    <w:basedOn w:val="DefaultParagraphFont"/>
    <w:link w:val="Heading3"/>
    <w:uiPriority w:val="9"/>
    <w:semiHidden/>
    <w:rsid w:val="009755FD"/>
    <w:rPr>
      <w:rFonts w:asciiTheme="majorHAnsi" w:eastAsiaTheme="majorEastAsia" w:hAnsiTheme="majorHAnsi" w:cstheme="majorBidi"/>
      <w:color w:val="1F4D78" w:themeColor="accent1" w:themeShade="7F"/>
      <w:sz w:val="24"/>
      <w:szCs w:val="24"/>
    </w:rPr>
  </w:style>
  <w:style w:type="character" w:styleId="Mention">
    <w:name w:val="Mention"/>
    <w:basedOn w:val="DefaultParagraphFont"/>
    <w:uiPriority w:val="99"/>
    <w:semiHidden/>
    <w:unhideWhenUsed/>
    <w:rsid w:val="00F4487B"/>
    <w:rPr>
      <w:color w:val="2B579A"/>
      <w:shd w:val="clear" w:color="auto" w:fill="E6E6E6"/>
    </w:rPr>
  </w:style>
  <w:style w:type="paragraph" w:styleId="FootnoteText">
    <w:name w:val="footnote text"/>
    <w:basedOn w:val="Normal"/>
    <w:link w:val="FootnoteTextChar"/>
    <w:uiPriority w:val="99"/>
    <w:unhideWhenUsed/>
    <w:rsid w:val="00F4487B"/>
    <w:pPr>
      <w:spacing w:after="0" w:line="240" w:lineRule="auto"/>
    </w:pPr>
    <w:rPr>
      <w:sz w:val="20"/>
      <w:szCs w:val="20"/>
    </w:rPr>
  </w:style>
  <w:style w:type="character" w:customStyle="1" w:styleId="FootnoteTextChar">
    <w:name w:val="Footnote Text Char"/>
    <w:basedOn w:val="DefaultParagraphFont"/>
    <w:link w:val="FootnoteText"/>
    <w:uiPriority w:val="99"/>
    <w:rsid w:val="00F4487B"/>
    <w:rPr>
      <w:sz w:val="20"/>
      <w:szCs w:val="20"/>
    </w:rPr>
  </w:style>
  <w:style w:type="character" w:styleId="FootnoteReference">
    <w:name w:val="footnote reference"/>
    <w:basedOn w:val="DefaultParagraphFont"/>
    <w:uiPriority w:val="99"/>
    <w:semiHidden/>
    <w:unhideWhenUsed/>
    <w:rsid w:val="00F4487B"/>
    <w:rPr>
      <w:vertAlign w:val="superscript"/>
    </w:rPr>
  </w:style>
  <w:style w:type="character" w:styleId="CommentReference">
    <w:name w:val="annotation reference"/>
    <w:basedOn w:val="DefaultParagraphFont"/>
    <w:uiPriority w:val="99"/>
    <w:semiHidden/>
    <w:unhideWhenUsed/>
    <w:rsid w:val="0000539E"/>
    <w:rPr>
      <w:sz w:val="16"/>
      <w:szCs w:val="16"/>
    </w:rPr>
  </w:style>
  <w:style w:type="paragraph" w:styleId="CommentText">
    <w:name w:val="annotation text"/>
    <w:basedOn w:val="Normal"/>
    <w:link w:val="CommentTextChar"/>
    <w:uiPriority w:val="99"/>
    <w:unhideWhenUsed/>
    <w:rsid w:val="0000539E"/>
    <w:pPr>
      <w:spacing w:line="240" w:lineRule="auto"/>
    </w:pPr>
    <w:rPr>
      <w:sz w:val="20"/>
      <w:szCs w:val="20"/>
    </w:rPr>
  </w:style>
  <w:style w:type="character" w:customStyle="1" w:styleId="CommentTextChar">
    <w:name w:val="Comment Text Char"/>
    <w:basedOn w:val="DefaultParagraphFont"/>
    <w:link w:val="CommentText"/>
    <w:uiPriority w:val="99"/>
    <w:rsid w:val="0000539E"/>
    <w:rPr>
      <w:sz w:val="20"/>
      <w:szCs w:val="20"/>
    </w:rPr>
  </w:style>
  <w:style w:type="paragraph" w:styleId="CommentSubject">
    <w:name w:val="annotation subject"/>
    <w:basedOn w:val="CommentText"/>
    <w:next w:val="CommentText"/>
    <w:link w:val="CommentSubjectChar"/>
    <w:uiPriority w:val="99"/>
    <w:semiHidden/>
    <w:unhideWhenUsed/>
    <w:rsid w:val="0000539E"/>
    <w:rPr>
      <w:b/>
      <w:bCs/>
    </w:rPr>
  </w:style>
  <w:style w:type="character" w:customStyle="1" w:styleId="CommentSubjectChar">
    <w:name w:val="Comment Subject Char"/>
    <w:basedOn w:val="CommentTextChar"/>
    <w:link w:val="CommentSubject"/>
    <w:uiPriority w:val="99"/>
    <w:semiHidden/>
    <w:rsid w:val="0000539E"/>
    <w:rPr>
      <w:b/>
      <w:bCs/>
      <w:sz w:val="20"/>
      <w:szCs w:val="20"/>
    </w:rPr>
  </w:style>
  <w:style w:type="paragraph" w:customStyle="1" w:styleId="mar-v-5">
    <w:name w:val="mar-v:-5"/>
    <w:basedOn w:val="Normal"/>
    <w:rsid w:val="00094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80C79"/>
    <w:pPr>
      <w:spacing w:after="0" w:line="240" w:lineRule="auto"/>
    </w:pPr>
    <w:rPr>
      <w:rFonts w:ascii="Verdana" w:hAnsi="Verdana"/>
    </w:rPr>
  </w:style>
  <w:style w:type="paragraph" w:styleId="Revision">
    <w:name w:val="Revision"/>
    <w:hidden/>
    <w:uiPriority w:val="99"/>
    <w:semiHidden/>
    <w:rsid w:val="00B53DD3"/>
    <w:pPr>
      <w:spacing w:after="0" w:line="240" w:lineRule="auto"/>
    </w:pPr>
  </w:style>
  <w:style w:type="character" w:styleId="UnresolvedMention">
    <w:name w:val="Unresolved Mention"/>
    <w:basedOn w:val="DefaultParagraphFont"/>
    <w:uiPriority w:val="99"/>
    <w:semiHidden/>
    <w:unhideWhenUsed/>
    <w:rsid w:val="00641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905">
      <w:bodyDiv w:val="1"/>
      <w:marLeft w:val="0"/>
      <w:marRight w:val="0"/>
      <w:marTop w:val="0"/>
      <w:marBottom w:val="0"/>
      <w:divBdr>
        <w:top w:val="none" w:sz="0" w:space="0" w:color="auto"/>
        <w:left w:val="none" w:sz="0" w:space="0" w:color="auto"/>
        <w:bottom w:val="none" w:sz="0" w:space="0" w:color="auto"/>
        <w:right w:val="none" w:sz="0" w:space="0" w:color="auto"/>
      </w:divBdr>
    </w:div>
    <w:div w:id="47655165">
      <w:bodyDiv w:val="1"/>
      <w:marLeft w:val="0"/>
      <w:marRight w:val="0"/>
      <w:marTop w:val="0"/>
      <w:marBottom w:val="0"/>
      <w:divBdr>
        <w:top w:val="none" w:sz="0" w:space="0" w:color="auto"/>
        <w:left w:val="none" w:sz="0" w:space="0" w:color="auto"/>
        <w:bottom w:val="none" w:sz="0" w:space="0" w:color="auto"/>
        <w:right w:val="none" w:sz="0" w:space="0" w:color="auto"/>
      </w:divBdr>
    </w:div>
    <w:div w:id="55469007">
      <w:bodyDiv w:val="1"/>
      <w:marLeft w:val="0"/>
      <w:marRight w:val="0"/>
      <w:marTop w:val="0"/>
      <w:marBottom w:val="0"/>
      <w:divBdr>
        <w:top w:val="none" w:sz="0" w:space="0" w:color="auto"/>
        <w:left w:val="none" w:sz="0" w:space="0" w:color="auto"/>
        <w:bottom w:val="none" w:sz="0" w:space="0" w:color="auto"/>
        <w:right w:val="none" w:sz="0" w:space="0" w:color="auto"/>
      </w:divBdr>
    </w:div>
    <w:div w:id="146897301">
      <w:bodyDiv w:val="1"/>
      <w:marLeft w:val="0"/>
      <w:marRight w:val="0"/>
      <w:marTop w:val="0"/>
      <w:marBottom w:val="0"/>
      <w:divBdr>
        <w:top w:val="none" w:sz="0" w:space="0" w:color="auto"/>
        <w:left w:val="none" w:sz="0" w:space="0" w:color="auto"/>
        <w:bottom w:val="none" w:sz="0" w:space="0" w:color="auto"/>
        <w:right w:val="none" w:sz="0" w:space="0" w:color="auto"/>
      </w:divBdr>
      <w:divsChild>
        <w:div w:id="1677538615">
          <w:marLeft w:val="0"/>
          <w:marRight w:val="0"/>
          <w:marTop w:val="0"/>
          <w:marBottom w:val="0"/>
          <w:divBdr>
            <w:top w:val="none" w:sz="0" w:space="0" w:color="auto"/>
            <w:left w:val="none" w:sz="0" w:space="0" w:color="auto"/>
            <w:bottom w:val="none" w:sz="0" w:space="0" w:color="auto"/>
            <w:right w:val="none" w:sz="0" w:space="0" w:color="auto"/>
          </w:divBdr>
          <w:divsChild>
            <w:div w:id="732627343">
              <w:marLeft w:val="0"/>
              <w:marRight w:val="0"/>
              <w:marTop w:val="0"/>
              <w:marBottom w:val="0"/>
              <w:divBdr>
                <w:top w:val="none" w:sz="0" w:space="0" w:color="auto"/>
                <w:left w:val="none" w:sz="0" w:space="0" w:color="auto"/>
                <w:bottom w:val="none" w:sz="0" w:space="0" w:color="auto"/>
                <w:right w:val="none" w:sz="0" w:space="0" w:color="auto"/>
              </w:divBdr>
              <w:divsChild>
                <w:div w:id="240260856">
                  <w:marLeft w:val="0"/>
                  <w:marRight w:val="0"/>
                  <w:marTop w:val="0"/>
                  <w:marBottom w:val="0"/>
                  <w:divBdr>
                    <w:top w:val="none" w:sz="0" w:space="0" w:color="auto"/>
                    <w:left w:val="none" w:sz="0" w:space="0" w:color="auto"/>
                    <w:bottom w:val="none" w:sz="0" w:space="0" w:color="auto"/>
                    <w:right w:val="none" w:sz="0" w:space="0" w:color="auto"/>
                  </w:divBdr>
                  <w:divsChild>
                    <w:div w:id="1011639180">
                      <w:marLeft w:val="-225"/>
                      <w:marRight w:val="-225"/>
                      <w:marTop w:val="0"/>
                      <w:marBottom w:val="0"/>
                      <w:divBdr>
                        <w:top w:val="none" w:sz="0" w:space="0" w:color="auto"/>
                        <w:left w:val="none" w:sz="0" w:space="0" w:color="auto"/>
                        <w:bottom w:val="none" w:sz="0" w:space="0" w:color="auto"/>
                        <w:right w:val="none" w:sz="0" w:space="0" w:color="auto"/>
                      </w:divBdr>
                      <w:divsChild>
                        <w:div w:id="730808823">
                          <w:marLeft w:val="0"/>
                          <w:marRight w:val="0"/>
                          <w:marTop w:val="0"/>
                          <w:marBottom w:val="0"/>
                          <w:divBdr>
                            <w:top w:val="none" w:sz="0" w:space="0" w:color="auto"/>
                            <w:left w:val="none" w:sz="0" w:space="0" w:color="auto"/>
                            <w:bottom w:val="none" w:sz="0" w:space="0" w:color="auto"/>
                            <w:right w:val="none" w:sz="0" w:space="0" w:color="auto"/>
                          </w:divBdr>
                          <w:divsChild>
                            <w:div w:id="1734698029">
                              <w:marLeft w:val="0"/>
                              <w:marRight w:val="0"/>
                              <w:marTop w:val="0"/>
                              <w:marBottom w:val="0"/>
                              <w:divBdr>
                                <w:top w:val="none" w:sz="0" w:space="0" w:color="auto"/>
                                <w:left w:val="none" w:sz="0" w:space="0" w:color="auto"/>
                                <w:bottom w:val="none" w:sz="0" w:space="0" w:color="auto"/>
                                <w:right w:val="none" w:sz="0" w:space="0" w:color="auto"/>
                              </w:divBdr>
                              <w:divsChild>
                                <w:div w:id="1642690004">
                                  <w:marLeft w:val="0"/>
                                  <w:marRight w:val="0"/>
                                  <w:marTop w:val="0"/>
                                  <w:marBottom w:val="0"/>
                                  <w:divBdr>
                                    <w:top w:val="none" w:sz="0" w:space="0" w:color="auto"/>
                                    <w:left w:val="none" w:sz="0" w:space="0" w:color="auto"/>
                                    <w:bottom w:val="none" w:sz="0" w:space="0" w:color="auto"/>
                                    <w:right w:val="none" w:sz="0" w:space="0" w:color="auto"/>
                                  </w:divBdr>
                                  <w:divsChild>
                                    <w:div w:id="955871105">
                                      <w:marLeft w:val="0"/>
                                      <w:marRight w:val="0"/>
                                      <w:marTop w:val="0"/>
                                      <w:marBottom w:val="0"/>
                                      <w:divBdr>
                                        <w:top w:val="none" w:sz="0" w:space="0" w:color="auto"/>
                                        <w:left w:val="none" w:sz="0" w:space="0" w:color="auto"/>
                                        <w:bottom w:val="none" w:sz="0" w:space="0" w:color="auto"/>
                                        <w:right w:val="none" w:sz="0" w:space="0" w:color="auto"/>
                                      </w:divBdr>
                                      <w:divsChild>
                                        <w:div w:id="1753039831">
                                          <w:marLeft w:val="-225"/>
                                          <w:marRight w:val="-225"/>
                                          <w:marTop w:val="0"/>
                                          <w:marBottom w:val="0"/>
                                          <w:divBdr>
                                            <w:top w:val="none" w:sz="0" w:space="0" w:color="auto"/>
                                            <w:left w:val="none" w:sz="0" w:space="0" w:color="auto"/>
                                            <w:bottom w:val="none" w:sz="0" w:space="0" w:color="auto"/>
                                            <w:right w:val="none" w:sz="0" w:space="0" w:color="auto"/>
                                          </w:divBdr>
                                          <w:divsChild>
                                            <w:div w:id="12994975">
                                              <w:marLeft w:val="0"/>
                                              <w:marRight w:val="0"/>
                                              <w:marTop w:val="0"/>
                                              <w:marBottom w:val="0"/>
                                              <w:divBdr>
                                                <w:top w:val="none" w:sz="0" w:space="0" w:color="auto"/>
                                                <w:left w:val="none" w:sz="0" w:space="0" w:color="auto"/>
                                                <w:bottom w:val="none" w:sz="0" w:space="0" w:color="auto"/>
                                                <w:right w:val="none" w:sz="0" w:space="0" w:color="auto"/>
                                              </w:divBdr>
                                              <w:divsChild>
                                                <w:div w:id="7593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53185">
      <w:bodyDiv w:val="1"/>
      <w:marLeft w:val="0"/>
      <w:marRight w:val="0"/>
      <w:marTop w:val="0"/>
      <w:marBottom w:val="0"/>
      <w:divBdr>
        <w:top w:val="none" w:sz="0" w:space="0" w:color="auto"/>
        <w:left w:val="none" w:sz="0" w:space="0" w:color="auto"/>
        <w:bottom w:val="none" w:sz="0" w:space="0" w:color="auto"/>
        <w:right w:val="none" w:sz="0" w:space="0" w:color="auto"/>
      </w:divBdr>
    </w:div>
    <w:div w:id="198318428">
      <w:bodyDiv w:val="1"/>
      <w:marLeft w:val="0"/>
      <w:marRight w:val="0"/>
      <w:marTop w:val="0"/>
      <w:marBottom w:val="0"/>
      <w:divBdr>
        <w:top w:val="none" w:sz="0" w:space="0" w:color="auto"/>
        <w:left w:val="none" w:sz="0" w:space="0" w:color="auto"/>
        <w:bottom w:val="none" w:sz="0" w:space="0" w:color="auto"/>
        <w:right w:val="none" w:sz="0" w:space="0" w:color="auto"/>
      </w:divBdr>
    </w:div>
    <w:div w:id="246112323">
      <w:bodyDiv w:val="1"/>
      <w:marLeft w:val="0"/>
      <w:marRight w:val="0"/>
      <w:marTop w:val="0"/>
      <w:marBottom w:val="0"/>
      <w:divBdr>
        <w:top w:val="none" w:sz="0" w:space="0" w:color="auto"/>
        <w:left w:val="none" w:sz="0" w:space="0" w:color="auto"/>
        <w:bottom w:val="none" w:sz="0" w:space="0" w:color="auto"/>
        <w:right w:val="none" w:sz="0" w:space="0" w:color="auto"/>
      </w:divBdr>
    </w:div>
    <w:div w:id="296495912">
      <w:bodyDiv w:val="1"/>
      <w:marLeft w:val="0"/>
      <w:marRight w:val="0"/>
      <w:marTop w:val="0"/>
      <w:marBottom w:val="0"/>
      <w:divBdr>
        <w:top w:val="none" w:sz="0" w:space="0" w:color="auto"/>
        <w:left w:val="none" w:sz="0" w:space="0" w:color="auto"/>
        <w:bottom w:val="none" w:sz="0" w:space="0" w:color="auto"/>
        <w:right w:val="none" w:sz="0" w:space="0" w:color="auto"/>
      </w:divBdr>
    </w:div>
    <w:div w:id="338122261">
      <w:bodyDiv w:val="1"/>
      <w:marLeft w:val="0"/>
      <w:marRight w:val="0"/>
      <w:marTop w:val="0"/>
      <w:marBottom w:val="0"/>
      <w:divBdr>
        <w:top w:val="none" w:sz="0" w:space="0" w:color="auto"/>
        <w:left w:val="none" w:sz="0" w:space="0" w:color="auto"/>
        <w:bottom w:val="none" w:sz="0" w:space="0" w:color="auto"/>
        <w:right w:val="none" w:sz="0" w:space="0" w:color="auto"/>
      </w:divBdr>
    </w:div>
    <w:div w:id="399791514">
      <w:bodyDiv w:val="1"/>
      <w:marLeft w:val="0"/>
      <w:marRight w:val="0"/>
      <w:marTop w:val="0"/>
      <w:marBottom w:val="0"/>
      <w:divBdr>
        <w:top w:val="none" w:sz="0" w:space="0" w:color="auto"/>
        <w:left w:val="none" w:sz="0" w:space="0" w:color="auto"/>
        <w:bottom w:val="none" w:sz="0" w:space="0" w:color="auto"/>
        <w:right w:val="none" w:sz="0" w:space="0" w:color="auto"/>
      </w:divBdr>
    </w:div>
    <w:div w:id="471752420">
      <w:bodyDiv w:val="1"/>
      <w:marLeft w:val="0"/>
      <w:marRight w:val="0"/>
      <w:marTop w:val="0"/>
      <w:marBottom w:val="0"/>
      <w:divBdr>
        <w:top w:val="none" w:sz="0" w:space="0" w:color="auto"/>
        <w:left w:val="none" w:sz="0" w:space="0" w:color="auto"/>
        <w:bottom w:val="none" w:sz="0" w:space="0" w:color="auto"/>
        <w:right w:val="none" w:sz="0" w:space="0" w:color="auto"/>
      </w:divBdr>
    </w:div>
    <w:div w:id="548691201">
      <w:bodyDiv w:val="1"/>
      <w:marLeft w:val="0"/>
      <w:marRight w:val="0"/>
      <w:marTop w:val="0"/>
      <w:marBottom w:val="0"/>
      <w:divBdr>
        <w:top w:val="none" w:sz="0" w:space="0" w:color="auto"/>
        <w:left w:val="none" w:sz="0" w:space="0" w:color="auto"/>
        <w:bottom w:val="none" w:sz="0" w:space="0" w:color="auto"/>
        <w:right w:val="none" w:sz="0" w:space="0" w:color="auto"/>
      </w:divBdr>
    </w:div>
    <w:div w:id="594899613">
      <w:bodyDiv w:val="1"/>
      <w:marLeft w:val="0"/>
      <w:marRight w:val="0"/>
      <w:marTop w:val="0"/>
      <w:marBottom w:val="0"/>
      <w:divBdr>
        <w:top w:val="none" w:sz="0" w:space="0" w:color="auto"/>
        <w:left w:val="none" w:sz="0" w:space="0" w:color="auto"/>
        <w:bottom w:val="none" w:sz="0" w:space="0" w:color="auto"/>
        <w:right w:val="none" w:sz="0" w:space="0" w:color="auto"/>
      </w:divBdr>
    </w:div>
    <w:div w:id="649092235">
      <w:bodyDiv w:val="1"/>
      <w:marLeft w:val="0"/>
      <w:marRight w:val="0"/>
      <w:marTop w:val="0"/>
      <w:marBottom w:val="0"/>
      <w:divBdr>
        <w:top w:val="none" w:sz="0" w:space="0" w:color="auto"/>
        <w:left w:val="none" w:sz="0" w:space="0" w:color="auto"/>
        <w:bottom w:val="none" w:sz="0" w:space="0" w:color="auto"/>
        <w:right w:val="none" w:sz="0" w:space="0" w:color="auto"/>
      </w:divBdr>
    </w:div>
    <w:div w:id="706951516">
      <w:bodyDiv w:val="1"/>
      <w:marLeft w:val="0"/>
      <w:marRight w:val="0"/>
      <w:marTop w:val="0"/>
      <w:marBottom w:val="0"/>
      <w:divBdr>
        <w:top w:val="none" w:sz="0" w:space="0" w:color="auto"/>
        <w:left w:val="none" w:sz="0" w:space="0" w:color="auto"/>
        <w:bottom w:val="none" w:sz="0" w:space="0" w:color="auto"/>
        <w:right w:val="none" w:sz="0" w:space="0" w:color="auto"/>
      </w:divBdr>
    </w:div>
    <w:div w:id="714161654">
      <w:bodyDiv w:val="1"/>
      <w:marLeft w:val="0"/>
      <w:marRight w:val="0"/>
      <w:marTop w:val="0"/>
      <w:marBottom w:val="0"/>
      <w:divBdr>
        <w:top w:val="none" w:sz="0" w:space="0" w:color="auto"/>
        <w:left w:val="none" w:sz="0" w:space="0" w:color="auto"/>
        <w:bottom w:val="none" w:sz="0" w:space="0" w:color="auto"/>
        <w:right w:val="none" w:sz="0" w:space="0" w:color="auto"/>
      </w:divBdr>
    </w:div>
    <w:div w:id="731387754">
      <w:bodyDiv w:val="1"/>
      <w:marLeft w:val="0"/>
      <w:marRight w:val="0"/>
      <w:marTop w:val="0"/>
      <w:marBottom w:val="0"/>
      <w:divBdr>
        <w:top w:val="none" w:sz="0" w:space="0" w:color="auto"/>
        <w:left w:val="none" w:sz="0" w:space="0" w:color="auto"/>
        <w:bottom w:val="none" w:sz="0" w:space="0" w:color="auto"/>
        <w:right w:val="none" w:sz="0" w:space="0" w:color="auto"/>
      </w:divBdr>
    </w:div>
    <w:div w:id="807864679">
      <w:bodyDiv w:val="1"/>
      <w:marLeft w:val="0"/>
      <w:marRight w:val="0"/>
      <w:marTop w:val="0"/>
      <w:marBottom w:val="0"/>
      <w:divBdr>
        <w:top w:val="none" w:sz="0" w:space="0" w:color="auto"/>
        <w:left w:val="none" w:sz="0" w:space="0" w:color="auto"/>
        <w:bottom w:val="none" w:sz="0" w:space="0" w:color="auto"/>
        <w:right w:val="none" w:sz="0" w:space="0" w:color="auto"/>
      </w:divBdr>
    </w:div>
    <w:div w:id="812720060">
      <w:bodyDiv w:val="1"/>
      <w:marLeft w:val="0"/>
      <w:marRight w:val="0"/>
      <w:marTop w:val="0"/>
      <w:marBottom w:val="0"/>
      <w:divBdr>
        <w:top w:val="none" w:sz="0" w:space="0" w:color="auto"/>
        <w:left w:val="none" w:sz="0" w:space="0" w:color="auto"/>
        <w:bottom w:val="none" w:sz="0" w:space="0" w:color="auto"/>
        <w:right w:val="none" w:sz="0" w:space="0" w:color="auto"/>
      </w:divBdr>
    </w:div>
    <w:div w:id="856042215">
      <w:bodyDiv w:val="1"/>
      <w:marLeft w:val="0"/>
      <w:marRight w:val="0"/>
      <w:marTop w:val="0"/>
      <w:marBottom w:val="0"/>
      <w:divBdr>
        <w:top w:val="none" w:sz="0" w:space="0" w:color="auto"/>
        <w:left w:val="none" w:sz="0" w:space="0" w:color="auto"/>
        <w:bottom w:val="none" w:sz="0" w:space="0" w:color="auto"/>
        <w:right w:val="none" w:sz="0" w:space="0" w:color="auto"/>
      </w:divBdr>
    </w:div>
    <w:div w:id="870260422">
      <w:bodyDiv w:val="1"/>
      <w:marLeft w:val="0"/>
      <w:marRight w:val="0"/>
      <w:marTop w:val="0"/>
      <w:marBottom w:val="0"/>
      <w:divBdr>
        <w:top w:val="none" w:sz="0" w:space="0" w:color="auto"/>
        <w:left w:val="none" w:sz="0" w:space="0" w:color="auto"/>
        <w:bottom w:val="none" w:sz="0" w:space="0" w:color="auto"/>
        <w:right w:val="none" w:sz="0" w:space="0" w:color="auto"/>
      </w:divBdr>
    </w:div>
    <w:div w:id="892162085">
      <w:bodyDiv w:val="1"/>
      <w:marLeft w:val="0"/>
      <w:marRight w:val="0"/>
      <w:marTop w:val="0"/>
      <w:marBottom w:val="0"/>
      <w:divBdr>
        <w:top w:val="none" w:sz="0" w:space="0" w:color="auto"/>
        <w:left w:val="none" w:sz="0" w:space="0" w:color="auto"/>
        <w:bottom w:val="none" w:sz="0" w:space="0" w:color="auto"/>
        <w:right w:val="none" w:sz="0" w:space="0" w:color="auto"/>
      </w:divBdr>
    </w:div>
    <w:div w:id="1059287080">
      <w:bodyDiv w:val="1"/>
      <w:marLeft w:val="0"/>
      <w:marRight w:val="0"/>
      <w:marTop w:val="0"/>
      <w:marBottom w:val="0"/>
      <w:divBdr>
        <w:top w:val="none" w:sz="0" w:space="0" w:color="auto"/>
        <w:left w:val="none" w:sz="0" w:space="0" w:color="auto"/>
        <w:bottom w:val="none" w:sz="0" w:space="0" w:color="auto"/>
        <w:right w:val="none" w:sz="0" w:space="0" w:color="auto"/>
      </w:divBdr>
    </w:div>
    <w:div w:id="1074428695">
      <w:bodyDiv w:val="1"/>
      <w:marLeft w:val="0"/>
      <w:marRight w:val="0"/>
      <w:marTop w:val="0"/>
      <w:marBottom w:val="0"/>
      <w:divBdr>
        <w:top w:val="none" w:sz="0" w:space="0" w:color="auto"/>
        <w:left w:val="none" w:sz="0" w:space="0" w:color="auto"/>
        <w:bottom w:val="none" w:sz="0" w:space="0" w:color="auto"/>
        <w:right w:val="none" w:sz="0" w:space="0" w:color="auto"/>
      </w:divBdr>
    </w:div>
    <w:div w:id="1080909970">
      <w:bodyDiv w:val="1"/>
      <w:marLeft w:val="0"/>
      <w:marRight w:val="0"/>
      <w:marTop w:val="0"/>
      <w:marBottom w:val="0"/>
      <w:divBdr>
        <w:top w:val="none" w:sz="0" w:space="0" w:color="auto"/>
        <w:left w:val="none" w:sz="0" w:space="0" w:color="auto"/>
        <w:bottom w:val="none" w:sz="0" w:space="0" w:color="auto"/>
        <w:right w:val="none" w:sz="0" w:space="0" w:color="auto"/>
      </w:divBdr>
    </w:div>
    <w:div w:id="1297641760">
      <w:bodyDiv w:val="1"/>
      <w:marLeft w:val="0"/>
      <w:marRight w:val="0"/>
      <w:marTop w:val="0"/>
      <w:marBottom w:val="0"/>
      <w:divBdr>
        <w:top w:val="none" w:sz="0" w:space="0" w:color="auto"/>
        <w:left w:val="none" w:sz="0" w:space="0" w:color="auto"/>
        <w:bottom w:val="none" w:sz="0" w:space="0" w:color="auto"/>
        <w:right w:val="none" w:sz="0" w:space="0" w:color="auto"/>
      </w:divBdr>
    </w:div>
    <w:div w:id="1317804352">
      <w:bodyDiv w:val="1"/>
      <w:marLeft w:val="0"/>
      <w:marRight w:val="0"/>
      <w:marTop w:val="0"/>
      <w:marBottom w:val="0"/>
      <w:divBdr>
        <w:top w:val="none" w:sz="0" w:space="0" w:color="auto"/>
        <w:left w:val="none" w:sz="0" w:space="0" w:color="auto"/>
        <w:bottom w:val="none" w:sz="0" w:space="0" w:color="auto"/>
        <w:right w:val="none" w:sz="0" w:space="0" w:color="auto"/>
      </w:divBdr>
    </w:div>
    <w:div w:id="1332827919">
      <w:bodyDiv w:val="1"/>
      <w:marLeft w:val="0"/>
      <w:marRight w:val="0"/>
      <w:marTop w:val="0"/>
      <w:marBottom w:val="0"/>
      <w:divBdr>
        <w:top w:val="none" w:sz="0" w:space="0" w:color="auto"/>
        <w:left w:val="none" w:sz="0" w:space="0" w:color="auto"/>
        <w:bottom w:val="none" w:sz="0" w:space="0" w:color="auto"/>
        <w:right w:val="none" w:sz="0" w:space="0" w:color="auto"/>
      </w:divBdr>
      <w:divsChild>
        <w:div w:id="17826117">
          <w:marLeft w:val="0"/>
          <w:marRight w:val="0"/>
          <w:marTop w:val="0"/>
          <w:marBottom w:val="0"/>
          <w:divBdr>
            <w:top w:val="none" w:sz="0" w:space="0" w:color="auto"/>
            <w:left w:val="none" w:sz="0" w:space="0" w:color="auto"/>
            <w:bottom w:val="none" w:sz="0" w:space="0" w:color="auto"/>
            <w:right w:val="none" w:sz="0" w:space="0" w:color="auto"/>
          </w:divBdr>
          <w:divsChild>
            <w:div w:id="494108127">
              <w:marLeft w:val="0"/>
              <w:marRight w:val="0"/>
              <w:marTop w:val="0"/>
              <w:marBottom w:val="0"/>
              <w:divBdr>
                <w:top w:val="none" w:sz="0" w:space="0" w:color="auto"/>
                <w:left w:val="none" w:sz="0" w:space="0" w:color="auto"/>
                <w:bottom w:val="none" w:sz="0" w:space="0" w:color="auto"/>
                <w:right w:val="none" w:sz="0" w:space="0" w:color="auto"/>
              </w:divBdr>
              <w:divsChild>
                <w:div w:id="1679305231">
                  <w:marLeft w:val="-300"/>
                  <w:marRight w:val="0"/>
                  <w:marTop w:val="0"/>
                  <w:marBottom w:val="0"/>
                  <w:divBdr>
                    <w:top w:val="none" w:sz="0" w:space="0" w:color="auto"/>
                    <w:left w:val="none" w:sz="0" w:space="0" w:color="auto"/>
                    <w:bottom w:val="none" w:sz="0" w:space="0" w:color="auto"/>
                    <w:right w:val="none" w:sz="0" w:space="0" w:color="auto"/>
                  </w:divBdr>
                  <w:divsChild>
                    <w:div w:id="727191809">
                      <w:marLeft w:val="0"/>
                      <w:marRight w:val="0"/>
                      <w:marTop w:val="0"/>
                      <w:marBottom w:val="0"/>
                      <w:divBdr>
                        <w:top w:val="none" w:sz="0" w:space="0" w:color="auto"/>
                        <w:left w:val="none" w:sz="0" w:space="0" w:color="auto"/>
                        <w:bottom w:val="none" w:sz="0" w:space="0" w:color="auto"/>
                        <w:right w:val="none" w:sz="0" w:space="0" w:color="auto"/>
                      </w:divBdr>
                      <w:divsChild>
                        <w:div w:id="1099109111">
                          <w:marLeft w:val="0"/>
                          <w:marRight w:val="0"/>
                          <w:marTop w:val="0"/>
                          <w:marBottom w:val="0"/>
                          <w:divBdr>
                            <w:top w:val="none" w:sz="0" w:space="0" w:color="auto"/>
                            <w:left w:val="none" w:sz="0" w:space="0" w:color="auto"/>
                            <w:bottom w:val="none" w:sz="0" w:space="0" w:color="auto"/>
                            <w:right w:val="none" w:sz="0" w:space="0" w:color="auto"/>
                          </w:divBdr>
                          <w:divsChild>
                            <w:div w:id="850875349">
                              <w:marLeft w:val="0"/>
                              <w:marRight w:val="0"/>
                              <w:marTop w:val="0"/>
                              <w:marBottom w:val="0"/>
                              <w:divBdr>
                                <w:top w:val="none" w:sz="0" w:space="0" w:color="auto"/>
                                <w:left w:val="none" w:sz="0" w:space="0" w:color="auto"/>
                                <w:bottom w:val="none" w:sz="0" w:space="0" w:color="auto"/>
                                <w:right w:val="none" w:sz="0" w:space="0" w:color="auto"/>
                              </w:divBdr>
                              <w:divsChild>
                                <w:div w:id="29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83561">
      <w:bodyDiv w:val="1"/>
      <w:marLeft w:val="0"/>
      <w:marRight w:val="0"/>
      <w:marTop w:val="0"/>
      <w:marBottom w:val="0"/>
      <w:divBdr>
        <w:top w:val="none" w:sz="0" w:space="0" w:color="auto"/>
        <w:left w:val="none" w:sz="0" w:space="0" w:color="auto"/>
        <w:bottom w:val="none" w:sz="0" w:space="0" w:color="auto"/>
        <w:right w:val="none" w:sz="0" w:space="0" w:color="auto"/>
      </w:divBdr>
    </w:div>
    <w:div w:id="1373267515">
      <w:bodyDiv w:val="1"/>
      <w:marLeft w:val="0"/>
      <w:marRight w:val="0"/>
      <w:marTop w:val="0"/>
      <w:marBottom w:val="0"/>
      <w:divBdr>
        <w:top w:val="none" w:sz="0" w:space="0" w:color="auto"/>
        <w:left w:val="none" w:sz="0" w:space="0" w:color="auto"/>
        <w:bottom w:val="none" w:sz="0" w:space="0" w:color="auto"/>
        <w:right w:val="none" w:sz="0" w:space="0" w:color="auto"/>
      </w:divBdr>
    </w:div>
    <w:div w:id="1377386075">
      <w:bodyDiv w:val="1"/>
      <w:marLeft w:val="0"/>
      <w:marRight w:val="0"/>
      <w:marTop w:val="0"/>
      <w:marBottom w:val="0"/>
      <w:divBdr>
        <w:top w:val="none" w:sz="0" w:space="0" w:color="auto"/>
        <w:left w:val="none" w:sz="0" w:space="0" w:color="auto"/>
        <w:bottom w:val="none" w:sz="0" w:space="0" w:color="auto"/>
        <w:right w:val="none" w:sz="0" w:space="0" w:color="auto"/>
      </w:divBdr>
    </w:div>
    <w:div w:id="1378816907">
      <w:bodyDiv w:val="1"/>
      <w:marLeft w:val="0"/>
      <w:marRight w:val="0"/>
      <w:marTop w:val="0"/>
      <w:marBottom w:val="0"/>
      <w:divBdr>
        <w:top w:val="none" w:sz="0" w:space="0" w:color="auto"/>
        <w:left w:val="none" w:sz="0" w:space="0" w:color="auto"/>
        <w:bottom w:val="none" w:sz="0" w:space="0" w:color="auto"/>
        <w:right w:val="none" w:sz="0" w:space="0" w:color="auto"/>
      </w:divBdr>
    </w:div>
    <w:div w:id="1380008837">
      <w:bodyDiv w:val="1"/>
      <w:marLeft w:val="0"/>
      <w:marRight w:val="0"/>
      <w:marTop w:val="0"/>
      <w:marBottom w:val="0"/>
      <w:divBdr>
        <w:top w:val="none" w:sz="0" w:space="0" w:color="auto"/>
        <w:left w:val="none" w:sz="0" w:space="0" w:color="auto"/>
        <w:bottom w:val="none" w:sz="0" w:space="0" w:color="auto"/>
        <w:right w:val="none" w:sz="0" w:space="0" w:color="auto"/>
      </w:divBdr>
    </w:div>
    <w:div w:id="1476331688">
      <w:bodyDiv w:val="1"/>
      <w:marLeft w:val="0"/>
      <w:marRight w:val="0"/>
      <w:marTop w:val="0"/>
      <w:marBottom w:val="0"/>
      <w:divBdr>
        <w:top w:val="none" w:sz="0" w:space="0" w:color="auto"/>
        <w:left w:val="none" w:sz="0" w:space="0" w:color="auto"/>
        <w:bottom w:val="none" w:sz="0" w:space="0" w:color="auto"/>
        <w:right w:val="none" w:sz="0" w:space="0" w:color="auto"/>
      </w:divBdr>
      <w:divsChild>
        <w:div w:id="876310188">
          <w:marLeft w:val="0"/>
          <w:marRight w:val="0"/>
          <w:marTop w:val="0"/>
          <w:marBottom w:val="0"/>
          <w:divBdr>
            <w:top w:val="none" w:sz="0" w:space="0" w:color="auto"/>
            <w:left w:val="none" w:sz="0" w:space="0" w:color="auto"/>
            <w:bottom w:val="none" w:sz="0" w:space="0" w:color="auto"/>
            <w:right w:val="none" w:sz="0" w:space="0" w:color="auto"/>
          </w:divBdr>
          <w:divsChild>
            <w:div w:id="1281692544">
              <w:marLeft w:val="0"/>
              <w:marRight w:val="0"/>
              <w:marTop w:val="0"/>
              <w:marBottom w:val="0"/>
              <w:divBdr>
                <w:top w:val="none" w:sz="0" w:space="0" w:color="auto"/>
                <w:left w:val="none" w:sz="0" w:space="0" w:color="auto"/>
                <w:bottom w:val="none" w:sz="0" w:space="0" w:color="auto"/>
                <w:right w:val="none" w:sz="0" w:space="0" w:color="auto"/>
              </w:divBdr>
              <w:divsChild>
                <w:div w:id="1023821494">
                  <w:marLeft w:val="0"/>
                  <w:marRight w:val="0"/>
                  <w:marTop w:val="0"/>
                  <w:marBottom w:val="0"/>
                  <w:divBdr>
                    <w:top w:val="none" w:sz="0" w:space="0" w:color="auto"/>
                    <w:left w:val="none" w:sz="0" w:space="0" w:color="auto"/>
                    <w:bottom w:val="none" w:sz="0" w:space="0" w:color="auto"/>
                    <w:right w:val="none" w:sz="0" w:space="0" w:color="auto"/>
                  </w:divBdr>
                  <w:divsChild>
                    <w:div w:id="1696495906">
                      <w:marLeft w:val="-225"/>
                      <w:marRight w:val="-225"/>
                      <w:marTop w:val="0"/>
                      <w:marBottom w:val="0"/>
                      <w:divBdr>
                        <w:top w:val="none" w:sz="0" w:space="0" w:color="auto"/>
                        <w:left w:val="none" w:sz="0" w:space="0" w:color="auto"/>
                        <w:bottom w:val="none" w:sz="0" w:space="0" w:color="auto"/>
                        <w:right w:val="none" w:sz="0" w:space="0" w:color="auto"/>
                      </w:divBdr>
                      <w:divsChild>
                        <w:div w:id="1073966370">
                          <w:marLeft w:val="0"/>
                          <w:marRight w:val="0"/>
                          <w:marTop w:val="0"/>
                          <w:marBottom w:val="0"/>
                          <w:divBdr>
                            <w:top w:val="none" w:sz="0" w:space="0" w:color="auto"/>
                            <w:left w:val="none" w:sz="0" w:space="0" w:color="auto"/>
                            <w:bottom w:val="none" w:sz="0" w:space="0" w:color="auto"/>
                            <w:right w:val="none" w:sz="0" w:space="0" w:color="auto"/>
                          </w:divBdr>
                          <w:divsChild>
                            <w:div w:id="232395582">
                              <w:marLeft w:val="0"/>
                              <w:marRight w:val="0"/>
                              <w:marTop w:val="0"/>
                              <w:marBottom w:val="0"/>
                              <w:divBdr>
                                <w:top w:val="none" w:sz="0" w:space="0" w:color="auto"/>
                                <w:left w:val="none" w:sz="0" w:space="0" w:color="auto"/>
                                <w:bottom w:val="none" w:sz="0" w:space="0" w:color="auto"/>
                                <w:right w:val="none" w:sz="0" w:space="0" w:color="auto"/>
                              </w:divBdr>
                              <w:divsChild>
                                <w:div w:id="1017580885">
                                  <w:marLeft w:val="0"/>
                                  <w:marRight w:val="0"/>
                                  <w:marTop w:val="0"/>
                                  <w:marBottom w:val="0"/>
                                  <w:divBdr>
                                    <w:top w:val="none" w:sz="0" w:space="0" w:color="auto"/>
                                    <w:left w:val="none" w:sz="0" w:space="0" w:color="auto"/>
                                    <w:bottom w:val="none" w:sz="0" w:space="0" w:color="auto"/>
                                    <w:right w:val="none" w:sz="0" w:space="0" w:color="auto"/>
                                  </w:divBdr>
                                  <w:divsChild>
                                    <w:div w:id="2124837837">
                                      <w:marLeft w:val="0"/>
                                      <w:marRight w:val="0"/>
                                      <w:marTop w:val="0"/>
                                      <w:marBottom w:val="0"/>
                                      <w:divBdr>
                                        <w:top w:val="none" w:sz="0" w:space="0" w:color="auto"/>
                                        <w:left w:val="none" w:sz="0" w:space="0" w:color="auto"/>
                                        <w:bottom w:val="none" w:sz="0" w:space="0" w:color="auto"/>
                                        <w:right w:val="none" w:sz="0" w:space="0" w:color="auto"/>
                                      </w:divBdr>
                                      <w:divsChild>
                                        <w:div w:id="1031415607">
                                          <w:marLeft w:val="-225"/>
                                          <w:marRight w:val="-225"/>
                                          <w:marTop w:val="0"/>
                                          <w:marBottom w:val="0"/>
                                          <w:divBdr>
                                            <w:top w:val="none" w:sz="0" w:space="0" w:color="auto"/>
                                            <w:left w:val="none" w:sz="0" w:space="0" w:color="auto"/>
                                            <w:bottom w:val="none" w:sz="0" w:space="0" w:color="auto"/>
                                            <w:right w:val="none" w:sz="0" w:space="0" w:color="auto"/>
                                          </w:divBdr>
                                          <w:divsChild>
                                            <w:div w:id="652493036">
                                              <w:marLeft w:val="0"/>
                                              <w:marRight w:val="0"/>
                                              <w:marTop w:val="0"/>
                                              <w:marBottom w:val="0"/>
                                              <w:divBdr>
                                                <w:top w:val="none" w:sz="0" w:space="0" w:color="auto"/>
                                                <w:left w:val="none" w:sz="0" w:space="0" w:color="auto"/>
                                                <w:bottom w:val="none" w:sz="0" w:space="0" w:color="auto"/>
                                                <w:right w:val="none" w:sz="0" w:space="0" w:color="auto"/>
                                              </w:divBdr>
                                              <w:divsChild>
                                                <w:div w:id="1283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17731">
      <w:bodyDiv w:val="1"/>
      <w:marLeft w:val="0"/>
      <w:marRight w:val="0"/>
      <w:marTop w:val="0"/>
      <w:marBottom w:val="0"/>
      <w:divBdr>
        <w:top w:val="none" w:sz="0" w:space="0" w:color="auto"/>
        <w:left w:val="none" w:sz="0" w:space="0" w:color="auto"/>
        <w:bottom w:val="none" w:sz="0" w:space="0" w:color="auto"/>
        <w:right w:val="none" w:sz="0" w:space="0" w:color="auto"/>
      </w:divBdr>
    </w:div>
    <w:div w:id="1544445362">
      <w:bodyDiv w:val="1"/>
      <w:marLeft w:val="0"/>
      <w:marRight w:val="0"/>
      <w:marTop w:val="0"/>
      <w:marBottom w:val="0"/>
      <w:divBdr>
        <w:top w:val="none" w:sz="0" w:space="0" w:color="auto"/>
        <w:left w:val="none" w:sz="0" w:space="0" w:color="auto"/>
        <w:bottom w:val="none" w:sz="0" w:space="0" w:color="auto"/>
        <w:right w:val="none" w:sz="0" w:space="0" w:color="auto"/>
      </w:divBdr>
    </w:div>
    <w:div w:id="1559127538">
      <w:bodyDiv w:val="1"/>
      <w:marLeft w:val="0"/>
      <w:marRight w:val="0"/>
      <w:marTop w:val="0"/>
      <w:marBottom w:val="0"/>
      <w:divBdr>
        <w:top w:val="none" w:sz="0" w:space="0" w:color="auto"/>
        <w:left w:val="none" w:sz="0" w:space="0" w:color="auto"/>
        <w:bottom w:val="none" w:sz="0" w:space="0" w:color="auto"/>
        <w:right w:val="none" w:sz="0" w:space="0" w:color="auto"/>
      </w:divBdr>
    </w:div>
    <w:div w:id="1559782819">
      <w:bodyDiv w:val="1"/>
      <w:marLeft w:val="0"/>
      <w:marRight w:val="0"/>
      <w:marTop w:val="0"/>
      <w:marBottom w:val="0"/>
      <w:divBdr>
        <w:top w:val="none" w:sz="0" w:space="0" w:color="auto"/>
        <w:left w:val="none" w:sz="0" w:space="0" w:color="auto"/>
        <w:bottom w:val="none" w:sz="0" w:space="0" w:color="auto"/>
        <w:right w:val="none" w:sz="0" w:space="0" w:color="auto"/>
      </w:divBdr>
    </w:div>
    <w:div w:id="1611399771">
      <w:bodyDiv w:val="1"/>
      <w:marLeft w:val="0"/>
      <w:marRight w:val="0"/>
      <w:marTop w:val="0"/>
      <w:marBottom w:val="0"/>
      <w:divBdr>
        <w:top w:val="none" w:sz="0" w:space="0" w:color="auto"/>
        <w:left w:val="none" w:sz="0" w:space="0" w:color="auto"/>
        <w:bottom w:val="none" w:sz="0" w:space="0" w:color="auto"/>
        <w:right w:val="none" w:sz="0" w:space="0" w:color="auto"/>
      </w:divBdr>
    </w:div>
    <w:div w:id="1731003757">
      <w:bodyDiv w:val="1"/>
      <w:marLeft w:val="0"/>
      <w:marRight w:val="0"/>
      <w:marTop w:val="0"/>
      <w:marBottom w:val="0"/>
      <w:divBdr>
        <w:top w:val="none" w:sz="0" w:space="0" w:color="auto"/>
        <w:left w:val="none" w:sz="0" w:space="0" w:color="auto"/>
        <w:bottom w:val="none" w:sz="0" w:space="0" w:color="auto"/>
        <w:right w:val="none" w:sz="0" w:space="0" w:color="auto"/>
      </w:divBdr>
    </w:div>
    <w:div w:id="1783257179">
      <w:bodyDiv w:val="1"/>
      <w:marLeft w:val="0"/>
      <w:marRight w:val="0"/>
      <w:marTop w:val="0"/>
      <w:marBottom w:val="0"/>
      <w:divBdr>
        <w:top w:val="none" w:sz="0" w:space="0" w:color="auto"/>
        <w:left w:val="none" w:sz="0" w:space="0" w:color="auto"/>
        <w:bottom w:val="none" w:sz="0" w:space="0" w:color="auto"/>
        <w:right w:val="none" w:sz="0" w:space="0" w:color="auto"/>
      </w:divBdr>
    </w:div>
    <w:div w:id="1910112332">
      <w:bodyDiv w:val="1"/>
      <w:marLeft w:val="0"/>
      <w:marRight w:val="0"/>
      <w:marTop w:val="0"/>
      <w:marBottom w:val="0"/>
      <w:divBdr>
        <w:top w:val="none" w:sz="0" w:space="0" w:color="auto"/>
        <w:left w:val="none" w:sz="0" w:space="0" w:color="auto"/>
        <w:bottom w:val="none" w:sz="0" w:space="0" w:color="auto"/>
        <w:right w:val="none" w:sz="0" w:space="0" w:color="auto"/>
      </w:divBdr>
    </w:div>
    <w:div w:id="1961765833">
      <w:bodyDiv w:val="1"/>
      <w:marLeft w:val="0"/>
      <w:marRight w:val="0"/>
      <w:marTop w:val="0"/>
      <w:marBottom w:val="0"/>
      <w:divBdr>
        <w:top w:val="none" w:sz="0" w:space="0" w:color="auto"/>
        <w:left w:val="none" w:sz="0" w:space="0" w:color="auto"/>
        <w:bottom w:val="none" w:sz="0" w:space="0" w:color="auto"/>
        <w:right w:val="none" w:sz="0" w:space="0" w:color="auto"/>
      </w:divBdr>
    </w:div>
    <w:div w:id="1964117300">
      <w:bodyDiv w:val="1"/>
      <w:marLeft w:val="0"/>
      <w:marRight w:val="0"/>
      <w:marTop w:val="0"/>
      <w:marBottom w:val="0"/>
      <w:divBdr>
        <w:top w:val="none" w:sz="0" w:space="0" w:color="auto"/>
        <w:left w:val="none" w:sz="0" w:space="0" w:color="auto"/>
        <w:bottom w:val="none" w:sz="0" w:space="0" w:color="auto"/>
        <w:right w:val="none" w:sz="0" w:space="0" w:color="auto"/>
      </w:divBdr>
    </w:div>
    <w:div w:id="2042702998">
      <w:bodyDiv w:val="1"/>
      <w:marLeft w:val="0"/>
      <w:marRight w:val="0"/>
      <w:marTop w:val="0"/>
      <w:marBottom w:val="0"/>
      <w:divBdr>
        <w:top w:val="none" w:sz="0" w:space="0" w:color="auto"/>
        <w:left w:val="none" w:sz="0" w:space="0" w:color="auto"/>
        <w:bottom w:val="none" w:sz="0" w:space="0" w:color="auto"/>
        <w:right w:val="none" w:sz="0" w:space="0" w:color="auto"/>
      </w:divBdr>
    </w:div>
    <w:div w:id="2073190602">
      <w:bodyDiv w:val="1"/>
      <w:marLeft w:val="0"/>
      <w:marRight w:val="0"/>
      <w:marTop w:val="0"/>
      <w:marBottom w:val="0"/>
      <w:divBdr>
        <w:top w:val="none" w:sz="0" w:space="0" w:color="auto"/>
        <w:left w:val="none" w:sz="0" w:space="0" w:color="auto"/>
        <w:bottom w:val="none" w:sz="0" w:space="0" w:color="auto"/>
        <w:right w:val="none" w:sz="0" w:space="0" w:color="auto"/>
      </w:divBdr>
    </w:div>
    <w:div w:id="20780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6/169/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uk/uksi/2026/169/ma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04/5/section/38C" TargetMode="External"/><Relationship Id="rId3" Type="http://schemas.openxmlformats.org/officeDocument/2006/relationships/hyperlink" Target="https://www.legislation.gov.uk/uksi/2026/169/made" TargetMode="External"/><Relationship Id="rId7" Type="http://schemas.openxmlformats.org/officeDocument/2006/relationships/hyperlink" Target="https://www.legislation.gov.uk/ukpga/1990/8/schedule/4B" TargetMode="External"/><Relationship Id="rId2" Type="http://schemas.openxmlformats.org/officeDocument/2006/relationships/hyperlink" Target="https://www.legislation.gov.uk/ukpga/2023/55/section/99" TargetMode="External"/><Relationship Id="rId1" Type="http://schemas.openxmlformats.org/officeDocument/2006/relationships/hyperlink" Target="https://www.legislation.gov.uk/ukpga/2023/55/section/98" TargetMode="External"/><Relationship Id="rId6" Type="http://schemas.openxmlformats.org/officeDocument/2006/relationships/hyperlink" Target="https://www.legislation.gov.uk/ukpga/2004/5/section/38B" TargetMode="External"/><Relationship Id="rId5" Type="http://schemas.openxmlformats.org/officeDocument/2006/relationships/hyperlink" Target="https://www.legislation.gov.uk/ukpga/2023/55/section/99" TargetMode="External"/><Relationship Id="rId4" Type="http://schemas.openxmlformats.org/officeDocument/2006/relationships/hyperlink" Target="https://www.legislation.gov.uk/ukpga/2023/55/section/98" TargetMode="External"/><Relationship Id="rId9" Type="http://schemas.openxmlformats.org/officeDocument/2006/relationships/hyperlink" Target="https://www.legislation.gov.uk/ukpga/2023/55/par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E87E-1ADA-4766-84FB-8C1DD078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2672</Words>
  <Characters>15232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Armitage</dc:creator>
  <cp:keywords/>
  <dc:description/>
  <cp:lastModifiedBy>Gabriella Ebbs</cp:lastModifiedBy>
  <cp:revision>2</cp:revision>
  <cp:lastPrinted>2020-12-09T10:18:00Z</cp:lastPrinted>
  <dcterms:created xsi:type="dcterms:W3CDTF">2026-04-01T15:36:00Z</dcterms:created>
  <dcterms:modified xsi:type="dcterms:W3CDTF">2026-04-01T15:36:00Z</dcterms:modified>
</cp:coreProperties>
</file>